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745E5">
      <w:pPr>
        <w:jc w:val="center"/>
        <w:rPr>
          <w:rFonts w:eastAsia="宋体"/>
          <w:b/>
          <w:sz w:val="40"/>
          <w:szCs w:val="13"/>
          <w:highlight w:val="none"/>
          <w:lang w:eastAsia="zh-CN"/>
        </w:rPr>
      </w:pPr>
      <w:bookmarkStart w:id="0" w:name="_Toc3127"/>
      <w:r>
        <w:rPr>
          <w:rFonts w:eastAsia="宋体"/>
          <w:b/>
          <w:sz w:val="40"/>
          <w:szCs w:val="13"/>
          <w:highlight w:val="none"/>
          <w:lang w:eastAsia="zh-CN"/>
        </w:rPr>
        <w:t>利用法国开发署贷款河东新区复合生态项目</w:t>
      </w:r>
    </w:p>
    <w:p w14:paraId="1EC1958A">
      <w:pPr>
        <w:snapToGrid w:val="0"/>
        <w:jc w:val="center"/>
        <w:rPr>
          <w:rFonts w:eastAsia="宋体"/>
          <w:b/>
          <w:sz w:val="40"/>
          <w:szCs w:val="13"/>
          <w:highlight w:val="none"/>
          <w:lang w:eastAsia="zh-CN"/>
        </w:rPr>
      </w:pPr>
      <w:r>
        <w:rPr>
          <w:rFonts w:eastAsia="宋体"/>
          <w:b/>
          <w:sz w:val="40"/>
          <w:szCs w:val="13"/>
          <w:highlight w:val="none"/>
          <w:lang w:eastAsia="zh-CN"/>
        </w:rPr>
        <w:t>AZ-G1新建自来水厂的设备采购、供货、安装及智慧水务系统工程项目</w:t>
      </w:r>
    </w:p>
    <w:p w14:paraId="309B8C47">
      <w:pPr>
        <w:snapToGrid w:val="0"/>
        <w:jc w:val="center"/>
        <w:rPr>
          <w:b/>
          <w:bCs/>
          <w:kern w:val="28"/>
          <w:sz w:val="21"/>
          <w:szCs w:val="21"/>
          <w:highlight w:val="none"/>
          <w:lang w:eastAsia="zh-CN"/>
        </w:rPr>
      </w:pPr>
      <w:r>
        <w:rPr>
          <w:rFonts w:eastAsia="宋体"/>
          <w:b/>
          <w:sz w:val="40"/>
          <w:szCs w:val="13"/>
          <w:highlight w:val="none"/>
          <w:lang w:eastAsia="zh-CN"/>
        </w:rPr>
        <w:t>招标公告</w:t>
      </w:r>
      <w:bookmarkEnd w:id="0"/>
    </w:p>
    <w:p w14:paraId="73258188">
      <w:pPr>
        <w:snapToGrid w:val="0"/>
        <w:jc w:val="center"/>
        <w:rPr>
          <w:sz w:val="21"/>
          <w:szCs w:val="21"/>
          <w:highlight w:val="none"/>
          <w:lang w:eastAsia="zh-CN"/>
        </w:rPr>
      </w:pPr>
    </w:p>
    <w:p w14:paraId="46DCDB89">
      <w:pPr>
        <w:snapToGrid w:val="0"/>
        <w:jc w:val="right"/>
        <w:rPr>
          <w:rFonts w:eastAsia="宋体"/>
          <w:b/>
          <w:bCs/>
          <w:sz w:val="21"/>
          <w:szCs w:val="21"/>
          <w:highlight w:val="none"/>
          <w:lang w:eastAsia="zh-CN"/>
        </w:rPr>
      </w:pPr>
      <w:r>
        <w:rPr>
          <w:rFonts w:eastAsia="宋体"/>
          <w:b/>
          <w:bCs/>
          <w:sz w:val="21"/>
          <w:szCs w:val="21"/>
          <w:highlight w:val="none"/>
          <w:lang w:eastAsia="zh-CN"/>
        </w:rPr>
        <w:t>日期：</w:t>
      </w:r>
      <w:r>
        <w:rPr>
          <w:rFonts w:hint="eastAsia" w:eastAsia="宋体"/>
          <w:b/>
          <w:bCs/>
          <w:sz w:val="21"/>
          <w:szCs w:val="21"/>
          <w:highlight w:val="none"/>
          <w:lang w:val="en-US" w:eastAsia="zh-CN"/>
        </w:rPr>
        <w:t>2025</w:t>
      </w:r>
      <w:r>
        <w:rPr>
          <w:rFonts w:eastAsia="宋体"/>
          <w:b/>
          <w:bCs/>
          <w:sz w:val="21"/>
          <w:szCs w:val="21"/>
          <w:highlight w:val="none"/>
          <w:lang w:eastAsia="zh-CN"/>
        </w:rPr>
        <w:t>年</w:t>
      </w:r>
      <w:r>
        <w:rPr>
          <w:rFonts w:hint="eastAsia" w:eastAsia="宋体"/>
          <w:b/>
          <w:bCs/>
          <w:sz w:val="21"/>
          <w:szCs w:val="21"/>
          <w:highlight w:val="none"/>
          <w:lang w:val="en-US" w:eastAsia="zh-CN"/>
        </w:rPr>
        <w:t>5</w:t>
      </w:r>
      <w:r>
        <w:rPr>
          <w:rFonts w:eastAsia="宋体"/>
          <w:b/>
          <w:bCs/>
          <w:sz w:val="21"/>
          <w:szCs w:val="21"/>
          <w:highlight w:val="none"/>
          <w:lang w:eastAsia="zh-CN"/>
        </w:rPr>
        <w:t>月</w:t>
      </w:r>
      <w:r>
        <w:rPr>
          <w:rFonts w:hint="eastAsia" w:eastAsia="宋体"/>
          <w:b/>
          <w:bCs/>
          <w:sz w:val="21"/>
          <w:szCs w:val="21"/>
          <w:highlight w:val="none"/>
          <w:lang w:val="en-US" w:eastAsia="zh-CN"/>
        </w:rPr>
        <w:t>6</w:t>
      </w:r>
      <w:r>
        <w:rPr>
          <w:rFonts w:eastAsia="宋体"/>
          <w:b/>
          <w:bCs/>
          <w:sz w:val="21"/>
          <w:szCs w:val="21"/>
          <w:highlight w:val="none"/>
          <w:lang w:eastAsia="zh-CN"/>
        </w:rPr>
        <w:t>日</w:t>
      </w:r>
    </w:p>
    <w:p w14:paraId="6E008EC2">
      <w:pPr>
        <w:snapToGrid w:val="0"/>
        <w:jc w:val="right"/>
        <w:rPr>
          <w:rFonts w:eastAsia="宋体"/>
          <w:b/>
          <w:bCs/>
          <w:sz w:val="21"/>
          <w:szCs w:val="21"/>
          <w:highlight w:val="none"/>
          <w:lang w:eastAsia="zh-CN"/>
        </w:rPr>
      </w:pPr>
      <w:r>
        <w:rPr>
          <w:rFonts w:eastAsia="宋体"/>
          <w:b/>
          <w:bCs/>
          <w:sz w:val="21"/>
          <w:szCs w:val="21"/>
          <w:highlight w:val="none"/>
          <w:lang w:eastAsia="zh-CN"/>
        </w:rPr>
        <w:t>贷款编号：</w:t>
      </w:r>
      <w:r>
        <w:rPr>
          <w:b/>
          <w:bCs/>
          <w:sz w:val="21"/>
          <w:szCs w:val="21"/>
          <w:highlight w:val="none"/>
          <w:lang w:eastAsia="zh-CN"/>
        </w:rPr>
        <w:t>CCN 1081</w:t>
      </w:r>
    </w:p>
    <w:p w14:paraId="6C06BC4A">
      <w:pPr>
        <w:snapToGrid w:val="0"/>
        <w:jc w:val="right"/>
        <w:outlineLvl w:val="0"/>
        <w:rPr>
          <w:rFonts w:eastAsia="宋体"/>
          <w:b/>
          <w:bCs/>
          <w:sz w:val="21"/>
          <w:szCs w:val="21"/>
          <w:highlight w:val="none"/>
          <w:lang w:eastAsia="zh-CN"/>
        </w:rPr>
      </w:pPr>
      <w:bookmarkStart w:id="1" w:name="_Toc30448"/>
      <w:bookmarkStart w:id="2" w:name="_Toc32761"/>
      <w:bookmarkStart w:id="3" w:name="_Toc8758"/>
      <w:bookmarkStart w:id="4" w:name="_Toc26684"/>
      <w:bookmarkStart w:id="5" w:name="_Toc10667"/>
      <w:bookmarkStart w:id="6" w:name="_Toc15739"/>
      <w:bookmarkStart w:id="7" w:name="_Toc6912"/>
      <w:bookmarkStart w:id="8" w:name="_Toc30335"/>
      <w:bookmarkStart w:id="9" w:name="_Toc21519"/>
      <w:bookmarkStart w:id="10" w:name="_Toc18856"/>
      <w:bookmarkStart w:id="11" w:name="_Toc16741"/>
      <w:bookmarkStart w:id="12" w:name="_Toc22491"/>
      <w:r>
        <w:rPr>
          <w:rFonts w:eastAsia="宋体"/>
          <w:b/>
          <w:bCs/>
          <w:sz w:val="21"/>
          <w:szCs w:val="21"/>
          <w:highlight w:val="none"/>
          <w:lang w:eastAsia="zh-CN"/>
        </w:rPr>
        <w:t>招标公告编号：</w:t>
      </w:r>
      <w:bookmarkEnd w:id="1"/>
      <w:bookmarkEnd w:id="2"/>
      <w:bookmarkEnd w:id="3"/>
      <w:bookmarkEnd w:id="4"/>
      <w:bookmarkEnd w:id="5"/>
      <w:bookmarkEnd w:id="6"/>
      <w:bookmarkEnd w:id="7"/>
      <w:bookmarkEnd w:id="8"/>
      <w:bookmarkEnd w:id="9"/>
      <w:bookmarkEnd w:id="10"/>
      <w:bookmarkEnd w:id="11"/>
      <w:bookmarkEnd w:id="12"/>
      <w:r>
        <w:rPr>
          <w:rFonts w:hint="eastAsia"/>
          <w:b/>
          <w:bCs/>
          <w:sz w:val="21"/>
          <w:szCs w:val="21"/>
          <w:highlight w:val="none"/>
          <w:lang w:eastAsia="zh-CN"/>
        </w:rPr>
        <w:t>0703-2550CIC2S012</w:t>
      </w:r>
    </w:p>
    <w:p w14:paraId="479B450A">
      <w:pPr>
        <w:snapToGrid w:val="0"/>
        <w:jc w:val="center"/>
        <w:rPr>
          <w:sz w:val="21"/>
          <w:szCs w:val="21"/>
          <w:highlight w:val="none"/>
          <w:lang w:eastAsia="zh-CN"/>
        </w:rPr>
      </w:pPr>
    </w:p>
    <w:p w14:paraId="6B256812">
      <w:pPr>
        <w:snapToGrid w:val="0"/>
        <w:rPr>
          <w:sz w:val="21"/>
          <w:szCs w:val="21"/>
          <w:highlight w:val="none"/>
          <w:lang w:eastAsia="zh-CN"/>
        </w:rPr>
      </w:pPr>
      <w:r>
        <w:rPr>
          <w:sz w:val="21"/>
          <w:szCs w:val="21"/>
          <w:highlight w:val="none"/>
          <w:lang w:eastAsia="zh-CN"/>
        </w:rPr>
        <w:t>1.</w:t>
      </w:r>
      <w:r>
        <w:rPr>
          <w:sz w:val="21"/>
          <w:szCs w:val="21"/>
          <w:highlight w:val="none"/>
          <w:lang w:eastAsia="zh-CN"/>
        </w:rPr>
        <w:tab/>
      </w:r>
      <w:r>
        <w:rPr>
          <w:rFonts w:eastAsia="宋体"/>
          <w:sz w:val="21"/>
          <w:szCs w:val="21"/>
          <w:highlight w:val="none"/>
          <w:lang w:eastAsia="zh-CN"/>
        </w:rPr>
        <w:t>绵阳安州投资控股集团有限公司已从法国</w:t>
      </w:r>
      <w:r>
        <w:rPr>
          <w:rFonts w:hint="eastAsia" w:eastAsia="宋体"/>
          <w:sz w:val="21"/>
          <w:szCs w:val="21"/>
          <w:highlight w:val="none"/>
          <w:lang w:val="en-US" w:eastAsia="zh-CN"/>
        </w:rPr>
        <w:t>开发署</w:t>
      </w:r>
      <w:r>
        <w:rPr>
          <w:rFonts w:eastAsia="宋体"/>
          <w:sz w:val="21"/>
          <w:szCs w:val="21"/>
          <w:highlight w:val="none"/>
          <w:lang w:eastAsia="zh-CN"/>
        </w:rPr>
        <w:t>（“法开署”）获得资金，用于支付利用法国开发署贷款河东新区复合生态项目的费用。打算将这笔贷款的部分收益用于</w:t>
      </w:r>
      <w:r>
        <w:rPr>
          <w:sz w:val="21"/>
          <w:szCs w:val="21"/>
          <w:highlight w:val="none"/>
          <w:lang w:eastAsia="zh-CN"/>
        </w:rPr>
        <w:t>AZ-G1</w:t>
      </w:r>
      <w:r>
        <w:rPr>
          <w:rFonts w:eastAsia="宋体"/>
          <w:sz w:val="21"/>
          <w:szCs w:val="21"/>
          <w:highlight w:val="none"/>
          <w:lang w:eastAsia="zh-CN"/>
        </w:rPr>
        <w:t>新建自来水厂的设备采购、供货、安装及智慧水务系统工程项目合同项下符合条件的付款。</w:t>
      </w:r>
    </w:p>
    <w:p w14:paraId="1D1F1FBC">
      <w:pPr>
        <w:snapToGrid w:val="0"/>
        <w:rPr>
          <w:sz w:val="21"/>
          <w:szCs w:val="21"/>
          <w:highlight w:val="none"/>
          <w:lang w:eastAsia="zh-CN"/>
        </w:rPr>
      </w:pPr>
    </w:p>
    <w:p w14:paraId="7E338BB0">
      <w:pPr>
        <w:snapToGrid w:val="0"/>
        <w:rPr>
          <w:sz w:val="21"/>
          <w:szCs w:val="21"/>
          <w:highlight w:val="none"/>
          <w:lang w:eastAsia="zh-CN"/>
        </w:rPr>
      </w:pPr>
      <w:r>
        <w:rPr>
          <w:sz w:val="21"/>
          <w:szCs w:val="21"/>
          <w:highlight w:val="none"/>
          <w:lang w:eastAsia="zh-CN"/>
        </w:rPr>
        <w:t>2.</w:t>
      </w:r>
      <w:r>
        <w:rPr>
          <w:sz w:val="21"/>
          <w:szCs w:val="21"/>
          <w:highlight w:val="none"/>
          <w:lang w:eastAsia="zh-CN"/>
        </w:rPr>
        <w:tab/>
      </w:r>
      <w:r>
        <w:rPr>
          <w:rFonts w:eastAsia="宋体"/>
          <w:sz w:val="21"/>
          <w:szCs w:val="21"/>
          <w:highlight w:val="none"/>
          <w:lang w:eastAsia="zh-CN"/>
        </w:rPr>
        <w:t>绵阳安州投资控股集团有限公司现邀请合格投标人就利用法国开发署贷款河东新区复合生态项目</w:t>
      </w:r>
      <w:r>
        <w:rPr>
          <w:sz w:val="21"/>
          <w:szCs w:val="21"/>
          <w:highlight w:val="none"/>
          <w:lang w:eastAsia="zh-CN"/>
        </w:rPr>
        <w:t>AZ-G1</w:t>
      </w:r>
      <w:r>
        <w:rPr>
          <w:rFonts w:eastAsia="宋体"/>
          <w:sz w:val="21"/>
          <w:szCs w:val="21"/>
          <w:highlight w:val="none"/>
          <w:lang w:eastAsia="zh-CN"/>
        </w:rPr>
        <w:t>新建自来水厂的设备采购、供货、安装及智慧水务系统工程项目（“设施”）的设计、供应和安装进行密封投标。国际竞标将按照法开署的</w:t>
      </w:r>
      <w:r>
        <w:rPr>
          <w:sz w:val="21"/>
          <w:szCs w:val="21"/>
          <w:highlight w:val="none"/>
          <w:lang w:eastAsia="zh-CN"/>
        </w:rPr>
        <w:t>“</w:t>
      </w:r>
      <w:r>
        <w:rPr>
          <w:rFonts w:eastAsia="宋体"/>
          <w:sz w:val="21"/>
          <w:szCs w:val="21"/>
          <w:highlight w:val="none"/>
          <w:u w:val="single"/>
          <w:lang w:eastAsia="zh-CN"/>
        </w:rPr>
        <w:t>一阶段单信封</w:t>
      </w:r>
      <w:r>
        <w:rPr>
          <w:sz w:val="21"/>
          <w:szCs w:val="21"/>
          <w:highlight w:val="none"/>
          <w:lang w:eastAsia="zh-CN"/>
        </w:rPr>
        <w:t>”</w:t>
      </w:r>
      <w:r>
        <w:rPr>
          <w:rFonts w:eastAsia="宋体"/>
          <w:sz w:val="21"/>
          <w:szCs w:val="21"/>
          <w:highlight w:val="none"/>
          <w:lang w:eastAsia="zh-CN"/>
        </w:rPr>
        <w:t>招标程序进行。</w:t>
      </w:r>
    </w:p>
    <w:p w14:paraId="3BD381D5">
      <w:pPr>
        <w:snapToGrid w:val="0"/>
        <w:rPr>
          <w:sz w:val="21"/>
          <w:szCs w:val="21"/>
          <w:highlight w:val="none"/>
          <w:lang w:eastAsia="zh-CN"/>
        </w:rPr>
      </w:pPr>
    </w:p>
    <w:p w14:paraId="2838870E">
      <w:pPr>
        <w:snapToGrid w:val="0"/>
        <w:rPr>
          <w:rFonts w:eastAsia="等线"/>
          <w:sz w:val="21"/>
          <w:szCs w:val="21"/>
          <w:highlight w:val="none"/>
          <w:lang w:eastAsia="zh-CN"/>
        </w:rPr>
      </w:pPr>
      <w:r>
        <w:rPr>
          <w:sz w:val="21"/>
          <w:szCs w:val="21"/>
          <w:highlight w:val="none"/>
          <w:lang w:eastAsia="zh-CN"/>
        </w:rPr>
        <w:t>3.</w:t>
      </w:r>
      <w:r>
        <w:rPr>
          <w:sz w:val="21"/>
          <w:szCs w:val="21"/>
          <w:highlight w:val="none"/>
          <w:lang w:eastAsia="zh-CN"/>
        </w:rPr>
        <w:tab/>
      </w:r>
      <w:r>
        <w:rPr>
          <w:rFonts w:hint="eastAsia" w:ascii="宋体" w:hAnsi="宋体" w:eastAsia="宋体" w:cs="宋体"/>
          <w:sz w:val="21"/>
          <w:szCs w:val="21"/>
          <w:highlight w:val="none"/>
          <w:lang w:eastAsia="zh"/>
        </w:rPr>
        <w:t>本招标公告在机电产品招标投标电子交易平台（</w:t>
      </w:r>
      <w:r>
        <w:rPr>
          <w:rFonts w:eastAsia="宋体"/>
          <w:sz w:val="21"/>
          <w:szCs w:val="21"/>
          <w:highlight w:val="none"/>
          <w:lang w:eastAsia="zh"/>
        </w:rPr>
        <w:t>网址：</w:t>
      </w:r>
      <w:r>
        <w:rPr>
          <w:sz w:val="21"/>
          <w:szCs w:val="21"/>
          <w:highlight w:val="none"/>
          <w:lang w:eastAsia="zh"/>
        </w:rPr>
        <w:t>www.chinabidding.com</w:t>
      </w:r>
      <w:r>
        <w:rPr>
          <w:rFonts w:hint="eastAsia" w:ascii="宋体" w:hAnsi="宋体" w:eastAsia="宋体" w:cs="宋体"/>
          <w:sz w:val="21"/>
          <w:szCs w:val="21"/>
          <w:highlight w:val="none"/>
          <w:lang w:eastAsia="zh"/>
        </w:rPr>
        <w:t>）、中国招标投标公共服务平台（</w:t>
      </w:r>
      <w:r>
        <w:rPr>
          <w:rFonts w:eastAsia="宋体"/>
          <w:sz w:val="21"/>
          <w:szCs w:val="21"/>
          <w:highlight w:val="none"/>
          <w:lang w:eastAsia="zh"/>
        </w:rPr>
        <w:t>网址：</w:t>
      </w:r>
      <w:r>
        <w:rPr>
          <w:sz w:val="21"/>
          <w:szCs w:val="21"/>
          <w:highlight w:val="none"/>
          <w:lang w:eastAsia="zh"/>
        </w:rPr>
        <w:t>www.cebpubservice.cn</w:t>
      </w:r>
      <w:r>
        <w:rPr>
          <w:rFonts w:hint="eastAsia" w:ascii="宋体" w:hAnsi="宋体" w:eastAsia="宋体" w:cs="宋体"/>
          <w:sz w:val="21"/>
          <w:szCs w:val="21"/>
          <w:highlight w:val="none"/>
          <w:lang w:eastAsia="zh"/>
        </w:rPr>
        <w:t>）、</w:t>
      </w:r>
      <w:r>
        <w:rPr>
          <w:rFonts w:eastAsia="宋体"/>
          <w:sz w:val="21"/>
          <w:szCs w:val="21"/>
          <w:highlight w:val="none"/>
          <w:lang w:eastAsia="zh"/>
        </w:rPr>
        <w:t>国际发展门户网（英文缩写：“</w:t>
      </w:r>
      <w:r>
        <w:rPr>
          <w:rFonts w:eastAsia="等线"/>
          <w:sz w:val="21"/>
          <w:szCs w:val="21"/>
          <w:highlight w:val="none"/>
          <w:lang w:eastAsia="zh-CN"/>
        </w:rPr>
        <w:t>dg</w:t>
      </w:r>
      <w:r>
        <w:rPr>
          <w:sz w:val="21"/>
          <w:szCs w:val="21"/>
          <w:highlight w:val="none"/>
          <w:lang w:eastAsia="zh"/>
        </w:rPr>
        <w:t>Market”</w:t>
      </w:r>
      <w:r>
        <w:rPr>
          <w:rFonts w:eastAsia="宋体"/>
          <w:sz w:val="21"/>
          <w:szCs w:val="21"/>
          <w:highlight w:val="none"/>
          <w:lang w:eastAsia="zh"/>
        </w:rPr>
        <w:t>）的法国开发署专区</w:t>
      </w:r>
      <w:r>
        <w:rPr>
          <w:rFonts w:hint="eastAsia" w:ascii="宋体" w:hAnsi="宋体" w:eastAsia="宋体" w:cs="宋体"/>
          <w:sz w:val="21"/>
          <w:szCs w:val="21"/>
          <w:highlight w:val="none"/>
          <w:lang w:eastAsia="zh"/>
        </w:rPr>
        <w:t>（</w:t>
      </w:r>
      <w:r>
        <w:rPr>
          <w:rFonts w:eastAsia="宋体"/>
          <w:sz w:val="21"/>
          <w:szCs w:val="21"/>
          <w:highlight w:val="none"/>
          <w:lang w:eastAsia="zh"/>
        </w:rPr>
        <w:t>网址：</w:t>
      </w:r>
      <w:r>
        <w:rPr>
          <w:sz w:val="21"/>
          <w:szCs w:val="21"/>
          <w:highlight w:val="none"/>
          <w:lang w:eastAsia="zh"/>
        </w:rPr>
        <w:t>tenders-afd.dgmarket.com</w:t>
      </w:r>
      <w:r>
        <w:rPr>
          <w:rFonts w:hint="eastAsia" w:ascii="宋体" w:hAnsi="宋体" w:eastAsia="宋体" w:cs="宋体"/>
          <w:sz w:val="21"/>
          <w:szCs w:val="21"/>
          <w:highlight w:val="none"/>
          <w:lang w:eastAsia="zh"/>
        </w:rPr>
        <w:t>）同时发布，</w:t>
      </w:r>
      <w:r>
        <w:rPr>
          <w:rFonts w:eastAsia="宋体"/>
          <w:sz w:val="21"/>
          <w:szCs w:val="21"/>
          <w:highlight w:val="none"/>
          <w:lang w:eastAsia="zh-CN"/>
        </w:rPr>
        <w:t>有兴趣的合格投标人可在</w:t>
      </w:r>
      <w:r>
        <w:rPr>
          <w:rFonts w:eastAsia="宋体"/>
          <w:sz w:val="21"/>
          <w:szCs w:val="21"/>
          <w:highlight w:val="none"/>
          <w:u w:val="single"/>
          <w:lang w:eastAsia="zh-CN"/>
        </w:rPr>
        <w:t>中仪国际招标有限公司</w:t>
      </w:r>
      <w:r>
        <w:rPr>
          <w:rFonts w:eastAsia="宋体"/>
          <w:sz w:val="21"/>
          <w:szCs w:val="21"/>
          <w:highlight w:val="none"/>
          <w:lang w:eastAsia="zh-CN"/>
        </w:rPr>
        <w:t>办公室获取更多信息并查阅招标文件。</w:t>
      </w:r>
      <w:r>
        <w:rPr>
          <w:rFonts w:eastAsia="宋体"/>
          <w:sz w:val="21"/>
          <w:szCs w:val="21"/>
          <w:highlight w:val="none"/>
          <w:lang w:eastAsia="zh"/>
        </w:rPr>
        <w:t>从公告发布日起5个工作日内领取文件，</w:t>
      </w:r>
      <w:r>
        <w:rPr>
          <w:rFonts w:hint="eastAsia" w:eastAsia="宋体"/>
          <w:sz w:val="21"/>
          <w:szCs w:val="21"/>
          <w:highlight w:val="none"/>
          <w:lang w:val="en-US" w:eastAsia="zh-CN"/>
        </w:rPr>
        <w:t>即</w:t>
      </w:r>
      <w:r>
        <w:rPr>
          <w:rFonts w:eastAsia="宋体"/>
          <w:b/>
          <w:bCs/>
          <w:sz w:val="21"/>
          <w:szCs w:val="21"/>
          <w:highlight w:val="none"/>
          <w:lang w:eastAsia="zh"/>
        </w:rPr>
        <w:t>2025年</w:t>
      </w:r>
      <w:r>
        <w:rPr>
          <w:rFonts w:hint="eastAsia" w:eastAsia="宋体"/>
          <w:b/>
          <w:bCs/>
          <w:sz w:val="21"/>
          <w:szCs w:val="21"/>
          <w:highlight w:val="none"/>
          <w:lang w:val="en-US" w:eastAsia="zh-CN"/>
        </w:rPr>
        <w:t>5</w:t>
      </w:r>
      <w:r>
        <w:rPr>
          <w:rFonts w:eastAsia="宋体"/>
          <w:b/>
          <w:bCs/>
          <w:sz w:val="21"/>
          <w:szCs w:val="21"/>
          <w:highlight w:val="none"/>
          <w:lang w:eastAsia="zh"/>
        </w:rPr>
        <w:t>月</w:t>
      </w:r>
      <w:r>
        <w:rPr>
          <w:rFonts w:hint="eastAsia" w:eastAsia="宋体"/>
          <w:b/>
          <w:bCs/>
          <w:sz w:val="21"/>
          <w:szCs w:val="21"/>
          <w:highlight w:val="none"/>
          <w:lang w:val="en-US" w:eastAsia="zh-CN"/>
        </w:rPr>
        <w:t>6</w:t>
      </w:r>
      <w:r>
        <w:rPr>
          <w:rFonts w:eastAsia="宋体"/>
          <w:b/>
          <w:bCs/>
          <w:sz w:val="21"/>
          <w:szCs w:val="21"/>
          <w:highlight w:val="none"/>
          <w:lang w:eastAsia="zh"/>
        </w:rPr>
        <w:t>日</w:t>
      </w:r>
      <w:r>
        <w:rPr>
          <w:rFonts w:hint="eastAsia" w:eastAsia="宋体"/>
          <w:b/>
          <w:bCs/>
          <w:sz w:val="21"/>
          <w:szCs w:val="21"/>
          <w:highlight w:val="none"/>
          <w:lang w:val="en-US" w:eastAsia="zh-CN"/>
        </w:rPr>
        <w:t>9:00</w:t>
      </w:r>
      <w:r>
        <w:rPr>
          <w:rFonts w:eastAsia="宋体"/>
          <w:b/>
          <w:bCs/>
          <w:sz w:val="21"/>
          <w:szCs w:val="21"/>
          <w:highlight w:val="none"/>
          <w:lang w:eastAsia="zh"/>
        </w:rPr>
        <w:t>至2025年</w:t>
      </w:r>
      <w:r>
        <w:rPr>
          <w:rFonts w:hint="eastAsia" w:eastAsia="宋体"/>
          <w:b/>
          <w:bCs/>
          <w:sz w:val="21"/>
          <w:szCs w:val="21"/>
          <w:highlight w:val="none"/>
          <w:lang w:val="en-US" w:eastAsia="zh-CN"/>
        </w:rPr>
        <w:t>5</w:t>
      </w:r>
      <w:r>
        <w:rPr>
          <w:rFonts w:eastAsia="宋体"/>
          <w:b/>
          <w:bCs/>
          <w:sz w:val="21"/>
          <w:szCs w:val="21"/>
          <w:highlight w:val="none"/>
          <w:lang w:eastAsia="zh"/>
        </w:rPr>
        <w:t>月</w:t>
      </w:r>
      <w:r>
        <w:rPr>
          <w:rFonts w:hint="eastAsia" w:eastAsia="宋体"/>
          <w:b/>
          <w:bCs/>
          <w:sz w:val="21"/>
          <w:szCs w:val="21"/>
          <w:highlight w:val="none"/>
          <w:lang w:val="en-US" w:eastAsia="zh-CN"/>
        </w:rPr>
        <w:t>12</w:t>
      </w:r>
      <w:r>
        <w:rPr>
          <w:rFonts w:eastAsia="宋体"/>
          <w:b/>
          <w:bCs/>
          <w:sz w:val="21"/>
          <w:szCs w:val="21"/>
          <w:highlight w:val="none"/>
          <w:lang w:eastAsia="zh"/>
        </w:rPr>
        <w:t>日</w:t>
      </w:r>
      <w:r>
        <w:rPr>
          <w:rFonts w:hint="eastAsia" w:eastAsia="宋体"/>
          <w:b/>
          <w:bCs/>
          <w:sz w:val="21"/>
          <w:szCs w:val="21"/>
          <w:highlight w:val="none"/>
          <w:lang w:val="en-US" w:eastAsia="zh-CN"/>
        </w:rPr>
        <w:t>17:00</w:t>
      </w:r>
      <w:r>
        <w:rPr>
          <w:rFonts w:eastAsia="宋体"/>
          <w:sz w:val="21"/>
          <w:szCs w:val="21"/>
          <w:highlight w:val="none"/>
          <w:lang w:eastAsia="zh"/>
        </w:rPr>
        <w:t>。</w:t>
      </w:r>
    </w:p>
    <w:p w14:paraId="6303763D">
      <w:pPr>
        <w:numPr>
          <w:ilvl w:val="0"/>
          <w:numId w:val="1"/>
        </w:numPr>
        <w:snapToGrid w:val="0"/>
        <w:rPr>
          <w:sz w:val="21"/>
          <w:szCs w:val="21"/>
          <w:highlight w:val="none"/>
          <w:lang w:eastAsia="zh-CN"/>
        </w:rPr>
      </w:pPr>
      <w:r>
        <w:rPr>
          <w:rFonts w:eastAsia="宋体"/>
          <w:sz w:val="21"/>
          <w:szCs w:val="21"/>
          <w:highlight w:val="none"/>
          <w:lang w:eastAsia="zh-CN"/>
        </w:rPr>
        <w:t>是否在线售卖招标文件：否</w:t>
      </w:r>
    </w:p>
    <w:p w14:paraId="47C8F1D1">
      <w:pPr>
        <w:numPr>
          <w:ilvl w:val="0"/>
          <w:numId w:val="1"/>
        </w:numPr>
        <w:snapToGrid w:val="0"/>
        <w:rPr>
          <w:sz w:val="21"/>
          <w:szCs w:val="21"/>
          <w:highlight w:val="none"/>
          <w:lang w:eastAsia="zh-CN"/>
        </w:rPr>
      </w:pPr>
      <w:r>
        <w:rPr>
          <w:rFonts w:eastAsia="宋体"/>
          <w:sz w:val="21"/>
          <w:szCs w:val="21"/>
          <w:highlight w:val="none"/>
          <w:lang w:eastAsia="zh-CN"/>
        </w:rPr>
        <w:t>获取</w:t>
      </w:r>
      <w:r>
        <w:rPr>
          <w:rFonts w:hint="eastAsia" w:eastAsia="宋体"/>
          <w:sz w:val="21"/>
          <w:szCs w:val="21"/>
          <w:highlight w:val="none"/>
          <w:lang w:val="en-US" w:eastAsia="zh-CN"/>
        </w:rPr>
        <w:t>方式</w:t>
      </w:r>
      <w:r>
        <w:rPr>
          <w:rFonts w:eastAsia="宋体"/>
          <w:sz w:val="21"/>
          <w:szCs w:val="21"/>
          <w:highlight w:val="none"/>
          <w:lang w:eastAsia="zh-CN"/>
        </w:rPr>
        <w:t>：现场购买</w:t>
      </w:r>
      <w:r>
        <w:rPr>
          <w:rFonts w:hint="eastAsia" w:eastAsia="宋体"/>
          <w:sz w:val="21"/>
          <w:szCs w:val="21"/>
          <w:highlight w:val="none"/>
          <w:lang w:val="en-US" w:eastAsia="zh-CN"/>
        </w:rPr>
        <w:t xml:space="preserve"> 或 </w:t>
      </w:r>
      <w:r>
        <w:rPr>
          <w:rFonts w:eastAsia="宋体"/>
          <w:sz w:val="21"/>
          <w:szCs w:val="21"/>
          <w:highlight w:val="none"/>
          <w:lang w:eastAsia="zh-CN"/>
        </w:rPr>
        <w:t>邮寄</w:t>
      </w:r>
      <w:r>
        <w:rPr>
          <w:rFonts w:hint="eastAsia" w:eastAsia="宋体"/>
          <w:sz w:val="21"/>
          <w:szCs w:val="21"/>
          <w:highlight w:val="none"/>
          <w:lang w:val="en-US" w:eastAsia="zh-CN"/>
        </w:rPr>
        <w:t>购买</w:t>
      </w:r>
    </w:p>
    <w:p w14:paraId="6721EFA3">
      <w:pPr>
        <w:numPr>
          <w:ilvl w:val="-1"/>
          <w:numId w:val="0"/>
        </w:numPr>
        <w:snapToGrid w:val="0"/>
        <w:ind w:left="0" w:firstLine="0"/>
        <w:rPr>
          <w:rFonts w:hint="default"/>
          <w:sz w:val="21"/>
          <w:szCs w:val="21"/>
          <w:highlight w:val="none"/>
          <w:lang w:val="en-US" w:eastAsia="zh-CN"/>
        </w:rPr>
      </w:pPr>
      <w:r>
        <w:rPr>
          <w:rFonts w:hint="eastAsia" w:eastAsia="宋体"/>
          <w:sz w:val="21"/>
          <w:szCs w:val="21"/>
          <w:highlight w:val="none"/>
          <w:lang w:eastAsia="zh-CN"/>
        </w:rPr>
        <w:t>（</w:t>
      </w:r>
      <w:r>
        <w:rPr>
          <w:rFonts w:hint="eastAsia" w:eastAsia="宋体"/>
          <w:sz w:val="21"/>
          <w:szCs w:val="21"/>
          <w:highlight w:val="none"/>
          <w:lang w:val="en-US" w:eastAsia="zh-CN"/>
        </w:rPr>
        <w:t>1</w:t>
      </w:r>
      <w:r>
        <w:rPr>
          <w:rFonts w:hint="eastAsia" w:eastAsia="宋体"/>
          <w:sz w:val="21"/>
          <w:szCs w:val="21"/>
          <w:highlight w:val="none"/>
          <w:lang w:eastAsia="zh-CN"/>
        </w:rPr>
        <w:t>）</w:t>
      </w:r>
      <w:r>
        <w:rPr>
          <w:rFonts w:hint="eastAsia" w:eastAsia="宋体"/>
          <w:sz w:val="21"/>
          <w:szCs w:val="21"/>
          <w:highlight w:val="none"/>
          <w:lang w:val="en-US" w:eastAsia="zh-CN"/>
        </w:rPr>
        <w:t>现场购买：须在领取文件截止时间前，由授权代表携带本公告后附的《招标文件购买申请表》及表中载明的全套资料，到达以下地址领取文件，逾期不收。</w:t>
      </w:r>
    </w:p>
    <w:p w14:paraId="299FAB9D">
      <w:pPr>
        <w:numPr>
          <w:ilvl w:val="0"/>
          <w:numId w:val="1"/>
        </w:numPr>
        <w:snapToGrid w:val="0"/>
        <w:rPr>
          <w:sz w:val="21"/>
          <w:szCs w:val="21"/>
          <w:highlight w:val="none"/>
          <w:lang w:eastAsia="zh-CN"/>
        </w:rPr>
      </w:pPr>
      <w:r>
        <w:rPr>
          <w:rFonts w:eastAsia="宋体"/>
          <w:sz w:val="21"/>
          <w:szCs w:val="21"/>
          <w:highlight w:val="none"/>
          <w:lang w:eastAsia="zh-CN"/>
        </w:rPr>
        <w:t>地</w:t>
      </w:r>
      <w:r>
        <w:rPr>
          <w:rFonts w:hint="eastAsia" w:eastAsia="宋体"/>
          <w:sz w:val="21"/>
          <w:szCs w:val="21"/>
          <w:highlight w:val="none"/>
          <w:lang w:val="en-US" w:eastAsia="zh-CN"/>
        </w:rPr>
        <w:t>址</w:t>
      </w:r>
      <w:r>
        <w:rPr>
          <w:rFonts w:eastAsia="宋体"/>
          <w:sz w:val="21"/>
          <w:szCs w:val="21"/>
          <w:highlight w:val="none"/>
          <w:lang w:eastAsia="zh-CN"/>
        </w:rPr>
        <w:t>：北京市丰台区西营街</w:t>
      </w:r>
      <w:r>
        <w:rPr>
          <w:sz w:val="21"/>
          <w:szCs w:val="21"/>
          <w:highlight w:val="none"/>
          <w:lang w:eastAsia="zh-CN"/>
        </w:rPr>
        <w:t>1</w:t>
      </w:r>
      <w:r>
        <w:rPr>
          <w:rFonts w:eastAsia="宋体"/>
          <w:sz w:val="21"/>
          <w:szCs w:val="21"/>
          <w:highlight w:val="none"/>
          <w:lang w:eastAsia="zh-CN"/>
        </w:rPr>
        <w:t>号通用时代中心</w:t>
      </w:r>
      <w:r>
        <w:rPr>
          <w:sz w:val="21"/>
          <w:szCs w:val="21"/>
          <w:highlight w:val="none"/>
          <w:lang w:eastAsia="zh-CN"/>
        </w:rPr>
        <w:t>C</w:t>
      </w:r>
      <w:r>
        <w:rPr>
          <w:rFonts w:eastAsia="宋体"/>
          <w:sz w:val="21"/>
          <w:szCs w:val="21"/>
          <w:highlight w:val="none"/>
          <w:lang w:eastAsia="zh-CN"/>
        </w:rPr>
        <w:t>座</w:t>
      </w:r>
      <w:r>
        <w:rPr>
          <w:sz w:val="21"/>
          <w:szCs w:val="21"/>
          <w:highlight w:val="none"/>
          <w:lang w:eastAsia="zh-CN"/>
        </w:rPr>
        <w:t>8</w:t>
      </w:r>
      <w:r>
        <w:rPr>
          <w:rFonts w:eastAsia="宋体"/>
          <w:sz w:val="21"/>
          <w:szCs w:val="21"/>
          <w:highlight w:val="none"/>
          <w:lang w:eastAsia="zh-CN"/>
        </w:rPr>
        <w:t>层</w:t>
      </w:r>
      <w:r>
        <w:rPr>
          <w:sz w:val="21"/>
          <w:szCs w:val="21"/>
          <w:highlight w:val="none"/>
          <w:lang w:eastAsia="zh-CN"/>
        </w:rPr>
        <w:t>810</w:t>
      </w:r>
      <w:r>
        <w:rPr>
          <w:rFonts w:eastAsia="宋体"/>
          <w:sz w:val="21"/>
          <w:szCs w:val="21"/>
          <w:highlight w:val="none"/>
          <w:lang w:eastAsia="zh-CN"/>
        </w:rPr>
        <w:t>室</w:t>
      </w:r>
    </w:p>
    <w:p w14:paraId="7E1114EC">
      <w:pPr>
        <w:numPr>
          <w:ilvl w:val="0"/>
          <w:numId w:val="1"/>
        </w:numPr>
        <w:snapToGrid w:val="0"/>
        <w:rPr>
          <w:sz w:val="21"/>
          <w:szCs w:val="21"/>
          <w:highlight w:val="none"/>
          <w:lang w:eastAsia="zh-CN"/>
        </w:rPr>
      </w:pPr>
      <w:r>
        <w:rPr>
          <w:rFonts w:eastAsia="宋体"/>
          <w:sz w:val="21"/>
          <w:szCs w:val="21"/>
          <w:highlight w:val="none"/>
          <w:lang w:eastAsia="zh-CN"/>
        </w:rPr>
        <w:t>联系人：张经理</w:t>
      </w:r>
    </w:p>
    <w:p w14:paraId="384994DF">
      <w:pPr>
        <w:numPr>
          <w:ilvl w:val="0"/>
          <w:numId w:val="1"/>
        </w:numPr>
        <w:snapToGrid w:val="0"/>
        <w:rPr>
          <w:sz w:val="21"/>
          <w:szCs w:val="21"/>
          <w:highlight w:val="none"/>
          <w:lang w:eastAsia="zh-CN"/>
        </w:rPr>
      </w:pPr>
      <w:r>
        <w:rPr>
          <w:rFonts w:eastAsia="宋体"/>
          <w:sz w:val="21"/>
          <w:szCs w:val="21"/>
          <w:highlight w:val="none"/>
          <w:lang w:eastAsia="zh-CN"/>
        </w:rPr>
        <w:t>电话：</w:t>
      </w:r>
      <w:r>
        <w:rPr>
          <w:sz w:val="21"/>
          <w:szCs w:val="21"/>
          <w:highlight w:val="none"/>
          <w:lang w:eastAsia="zh-CN"/>
        </w:rPr>
        <w:t>010-81168424</w:t>
      </w:r>
      <w:r>
        <w:rPr>
          <w:rFonts w:eastAsia="宋体"/>
          <w:sz w:val="21"/>
          <w:szCs w:val="21"/>
          <w:highlight w:val="none"/>
          <w:lang w:eastAsia="zh-CN"/>
        </w:rPr>
        <w:t>或</w:t>
      </w:r>
      <w:r>
        <w:rPr>
          <w:sz w:val="21"/>
          <w:szCs w:val="21"/>
          <w:highlight w:val="none"/>
          <w:lang w:eastAsia="zh-CN"/>
        </w:rPr>
        <w:t>010-81169003</w:t>
      </w:r>
    </w:p>
    <w:p w14:paraId="7932677A">
      <w:pPr>
        <w:numPr>
          <w:ilvl w:val="0"/>
          <w:numId w:val="2"/>
        </w:numPr>
        <w:snapToGrid w:val="0"/>
        <w:ind w:leftChars="0"/>
        <w:rPr>
          <w:rFonts w:hint="eastAsia" w:eastAsia="宋体"/>
          <w:sz w:val="21"/>
          <w:szCs w:val="21"/>
          <w:highlight w:val="none"/>
          <w:lang w:val="en-US" w:eastAsia="zh-CN"/>
        </w:rPr>
      </w:pPr>
      <w:r>
        <w:rPr>
          <w:rFonts w:hint="eastAsia" w:eastAsia="宋体"/>
          <w:sz w:val="21"/>
          <w:szCs w:val="21"/>
          <w:highlight w:val="none"/>
          <w:lang w:val="en-US" w:eastAsia="zh-CN"/>
        </w:rPr>
        <w:t>邮寄购买：须在领取文件截止时间前，将本公告后附的《招标文件购买申请表》及表中载明的全套资料，送达至以下地址领取文件，逾期不收。</w:t>
      </w:r>
    </w:p>
    <w:p w14:paraId="292FB6CA">
      <w:pPr>
        <w:numPr>
          <w:ilvl w:val="0"/>
          <w:numId w:val="1"/>
        </w:numPr>
        <w:snapToGrid w:val="0"/>
        <w:rPr>
          <w:sz w:val="21"/>
          <w:szCs w:val="21"/>
          <w:highlight w:val="none"/>
          <w:lang w:eastAsia="zh-CN"/>
        </w:rPr>
      </w:pPr>
      <w:r>
        <w:rPr>
          <w:rFonts w:eastAsia="宋体"/>
          <w:sz w:val="21"/>
          <w:szCs w:val="21"/>
          <w:highlight w:val="none"/>
          <w:lang w:eastAsia="zh-CN"/>
        </w:rPr>
        <w:t>地</w:t>
      </w:r>
      <w:r>
        <w:rPr>
          <w:rFonts w:hint="eastAsia" w:eastAsia="宋体"/>
          <w:sz w:val="21"/>
          <w:szCs w:val="21"/>
          <w:highlight w:val="none"/>
          <w:lang w:val="en-US" w:eastAsia="zh-CN"/>
        </w:rPr>
        <w:t>址</w:t>
      </w:r>
      <w:r>
        <w:rPr>
          <w:rFonts w:eastAsia="宋体"/>
          <w:sz w:val="21"/>
          <w:szCs w:val="21"/>
          <w:highlight w:val="none"/>
          <w:lang w:eastAsia="zh-CN"/>
        </w:rPr>
        <w:t>：北京市丰台区西营街</w:t>
      </w:r>
      <w:r>
        <w:rPr>
          <w:sz w:val="21"/>
          <w:szCs w:val="21"/>
          <w:highlight w:val="none"/>
          <w:lang w:eastAsia="zh-CN"/>
        </w:rPr>
        <w:t>1</w:t>
      </w:r>
      <w:r>
        <w:rPr>
          <w:rFonts w:eastAsia="宋体"/>
          <w:sz w:val="21"/>
          <w:szCs w:val="21"/>
          <w:highlight w:val="none"/>
          <w:lang w:eastAsia="zh-CN"/>
        </w:rPr>
        <w:t>号通用时代中心</w:t>
      </w:r>
      <w:r>
        <w:rPr>
          <w:sz w:val="21"/>
          <w:szCs w:val="21"/>
          <w:highlight w:val="none"/>
          <w:lang w:eastAsia="zh-CN"/>
        </w:rPr>
        <w:t>C</w:t>
      </w:r>
      <w:r>
        <w:rPr>
          <w:rFonts w:eastAsia="宋体"/>
          <w:sz w:val="21"/>
          <w:szCs w:val="21"/>
          <w:highlight w:val="none"/>
          <w:lang w:eastAsia="zh-CN"/>
        </w:rPr>
        <w:t>座</w:t>
      </w:r>
      <w:r>
        <w:rPr>
          <w:sz w:val="21"/>
          <w:szCs w:val="21"/>
          <w:highlight w:val="none"/>
          <w:lang w:eastAsia="zh-CN"/>
        </w:rPr>
        <w:t>8</w:t>
      </w:r>
      <w:r>
        <w:rPr>
          <w:rFonts w:eastAsia="宋体"/>
          <w:sz w:val="21"/>
          <w:szCs w:val="21"/>
          <w:highlight w:val="none"/>
          <w:lang w:eastAsia="zh-CN"/>
        </w:rPr>
        <w:t>层</w:t>
      </w:r>
      <w:r>
        <w:rPr>
          <w:sz w:val="21"/>
          <w:szCs w:val="21"/>
          <w:highlight w:val="none"/>
          <w:lang w:eastAsia="zh-CN"/>
        </w:rPr>
        <w:t>810</w:t>
      </w:r>
      <w:r>
        <w:rPr>
          <w:rFonts w:eastAsia="宋体"/>
          <w:sz w:val="21"/>
          <w:szCs w:val="21"/>
          <w:highlight w:val="none"/>
          <w:lang w:eastAsia="zh-CN"/>
        </w:rPr>
        <w:t>室</w:t>
      </w:r>
    </w:p>
    <w:p w14:paraId="7BA8A455">
      <w:pPr>
        <w:numPr>
          <w:ilvl w:val="0"/>
          <w:numId w:val="1"/>
        </w:numPr>
        <w:snapToGrid w:val="0"/>
        <w:rPr>
          <w:sz w:val="21"/>
          <w:szCs w:val="21"/>
          <w:highlight w:val="none"/>
          <w:lang w:eastAsia="zh-CN"/>
        </w:rPr>
      </w:pPr>
      <w:r>
        <w:rPr>
          <w:rFonts w:eastAsia="宋体"/>
          <w:sz w:val="21"/>
          <w:szCs w:val="21"/>
          <w:highlight w:val="none"/>
          <w:lang w:eastAsia="zh-CN"/>
        </w:rPr>
        <w:t>联系人：张经理</w:t>
      </w:r>
    </w:p>
    <w:p w14:paraId="7D74754A">
      <w:pPr>
        <w:numPr>
          <w:ilvl w:val="0"/>
          <w:numId w:val="1"/>
        </w:numPr>
        <w:snapToGrid w:val="0"/>
        <w:rPr>
          <w:sz w:val="21"/>
          <w:szCs w:val="21"/>
          <w:highlight w:val="none"/>
          <w:lang w:eastAsia="zh-CN"/>
        </w:rPr>
      </w:pPr>
      <w:r>
        <w:rPr>
          <w:rFonts w:eastAsia="宋体"/>
          <w:sz w:val="21"/>
          <w:szCs w:val="21"/>
          <w:highlight w:val="none"/>
          <w:lang w:eastAsia="zh-CN"/>
        </w:rPr>
        <w:t>电话：</w:t>
      </w:r>
      <w:r>
        <w:rPr>
          <w:sz w:val="21"/>
          <w:szCs w:val="21"/>
          <w:highlight w:val="none"/>
          <w:lang w:eastAsia="zh-CN"/>
        </w:rPr>
        <w:t>010-81168424</w:t>
      </w:r>
      <w:r>
        <w:rPr>
          <w:rFonts w:eastAsia="宋体"/>
          <w:sz w:val="21"/>
          <w:szCs w:val="21"/>
          <w:highlight w:val="none"/>
          <w:lang w:eastAsia="zh-CN"/>
        </w:rPr>
        <w:t>或</w:t>
      </w:r>
      <w:r>
        <w:rPr>
          <w:sz w:val="21"/>
          <w:szCs w:val="21"/>
          <w:highlight w:val="none"/>
          <w:lang w:eastAsia="zh-CN"/>
        </w:rPr>
        <w:t>010-81169003</w:t>
      </w:r>
    </w:p>
    <w:p w14:paraId="7CE49A58">
      <w:pPr>
        <w:snapToGrid w:val="0"/>
        <w:rPr>
          <w:sz w:val="21"/>
          <w:szCs w:val="21"/>
          <w:highlight w:val="none"/>
          <w:lang w:eastAsia="zh-CN"/>
        </w:rPr>
      </w:pPr>
    </w:p>
    <w:p w14:paraId="5CDE3DC4">
      <w:pPr>
        <w:snapToGrid w:val="0"/>
        <w:rPr>
          <w:sz w:val="21"/>
          <w:szCs w:val="21"/>
          <w:highlight w:val="none"/>
          <w:lang w:eastAsia="zh-CN"/>
        </w:rPr>
      </w:pPr>
      <w:r>
        <w:rPr>
          <w:sz w:val="21"/>
          <w:szCs w:val="21"/>
          <w:highlight w:val="none"/>
          <w:lang w:eastAsia="zh-CN"/>
        </w:rPr>
        <w:t>4.</w:t>
      </w:r>
      <w:r>
        <w:rPr>
          <w:sz w:val="21"/>
          <w:szCs w:val="21"/>
          <w:highlight w:val="none"/>
          <w:lang w:eastAsia="zh-CN"/>
        </w:rPr>
        <w:tab/>
      </w:r>
      <w:r>
        <w:rPr>
          <w:rFonts w:eastAsia="宋体"/>
          <w:sz w:val="21"/>
          <w:szCs w:val="21"/>
          <w:highlight w:val="none"/>
          <w:lang w:eastAsia="zh-CN"/>
        </w:rPr>
        <w:t>有兴趣的投标人可在向上述机构提交书面申请并支付人民币</w:t>
      </w:r>
      <w:r>
        <w:rPr>
          <w:sz w:val="21"/>
          <w:szCs w:val="21"/>
          <w:highlight w:val="none"/>
          <w:lang w:eastAsia="zh-CN"/>
        </w:rPr>
        <w:t>2000</w:t>
      </w:r>
      <w:r>
        <w:rPr>
          <w:rFonts w:eastAsia="宋体"/>
          <w:sz w:val="21"/>
          <w:szCs w:val="21"/>
          <w:highlight w:val="none"/>
          <w:lang w:eastAsia="zh-CN"/>
        </w:rPr>
        <w:t>元的不退还费用后，购买全套招标文件。</w:t>
      </w:r>
    </w:p>
    <w:p w14:paraId="4D1D53D2">
      <w:pPr>
        <w:numPr>
          <w:ilvl w:val="0"/>
          <w:numId w:val="1"/>
        </w:numPr>
        <w:snapToGrid w:val="0"/>
        <w:rPr>
          <w:rFonts w:eastAsia="宋体"/>
          <w:sz w:val="21"/>
          <w:szCs w:val="21"/>
          <w:highlight w:val="none"/>
          <w:lang w:eastAsia="zh-CN"/>
        </w:rPr>
      </w:pPr>
      <w:r>
        <w:rPr>
          <w:rFonts w:eastAsia="宋体"/>
          <w:sz w:val="21"/>
          <w:szCs w:val="21"/>
          <w:highlight w:val="none"/>
          <w:lang w:eastAsia="zh-CN"/>
        </w:rPr>
        <w:t>账户名称：中仪国际招标有限公司</w:t>
      </w:r>
    </w:p>
    <w:p w14:paraId="29F85065">
      <w:pPr>
        <w:numPr>
          <w:ilvl w:val="0"/>
          <w:numId w:val="1"/>
        </w:numPr>
        <w:snapToGrid w:val="0"/>
        <w:rPr>
          <w:rFonts w:eastAsia="宋体"/>
          <w:sz w:val="21"/>
          <w:szCs w:val="21"/>
          <w:highlight w:val="none"/>
          <w:lang w:eastAsia="zh-CN"/>
        </w:rPr>
      </w:pPr>
      <w:r>
        <w:rPr>
          <w:rFonts w:eastAsia="宋体"/>
          <w:sz w:val="21"/>
          <w:szCs w:val="21"/>
          <w:highlight w:val="none"/>
          <w:lang w:eastAsia="zh-CN"/>
        </w:rPr>
        <w:t>银行：中国银行股份有限公司北京西城支行</w:t>
      </w:r>
    </w:p>
    <w:p w14:paraId="72878403">
      <w:pPr>
        <w:numPr>
          <w:ilvl w:val="0"/>
          <w:numId w:val="1"/>
        </w:numPr>
        <w:snapToGrid w:val="0"/>
        <w:rPr>
          <w:rFonts w:eastAsia="宋体"/>
          <w:sz w:val="21"/>
          <w:szCs w:val="21"/>
          <w:highlight w:val="none"/>
          <w:lang w:eastAsia="zh-CN"/>
        </w:rPr>
      </w:pPr>
      <w:r>
        <w:rPr>
          <w:rFonts w:eastAsia="宋体"/>
          <w:sz w:val="21"/>
          <w:szCs w:val="21"/>
          <w:highlight w:val="none"/>
          <w:lang w:eastAsia="zh-CN"/>
        </w:rPr>
        <w:t>账号：318157689740</w:t>
      </w:r>
    </w:p>
    <w:p w14:paraId="520E3066">
      <w:pPr>
        <w:numPr>
          <w:ilvl w:val="0"/>
          <w:numId w:val="1"/>
        </w:numPr>
        <w:snapToGrid w:val="0"/>
        <w:rPr>
          <w:rFonts w:eastAsia="宋体"/>
          <w:sz w:val="21"/>
          <w:szCs w:val="21"/>
          <w:highlight w:val="none"/>
          <w:lang w:eastAsia="zh-CN"/>
        </w:rPr>
      </w:pPr>
      <w:r>
        <w:rPr>
          <w:rFonts w:eastAsia="宋体"/>
          <w:sz w:val="21"/>
          <w:szCs w:val="21"/>
          <w:highlight w:val="none"/>
          <w:lang w:eastAsia="zh-CN"/>
        </w:rPr>
        <w:t>备注：</w:t>
      </w:r>
      <w:r>
        <w:rPr>
          <w:rFonts w:hint="eastAsia" w:eastAsia="宋体"/>
          <w:sz w:val="21"/>
          <w:szCs w:val="21"/>
          <w:highlight w:val="none"/>
          <w:lang w:eastAsia="zh-CN"/>
        </w:rPr>
        <w:t>0703-2550CIC2S012</w:t>
      </w:r>
    </w:p>
    <w:p w14:paraId="1201F5F8">
      <w:pPr>
        <w:snapToGrid w:val="0"/>
        <w:rPr>
          <w:sz w:val="21"/>
          <w:szCs w:val="21"/>
          <w:highlight w:val="none"/>
          <w:lang w:eastAsia="zh-CN"/>
        </w:rPr>
      </w:pPr>
    </w:p>
    <w:p w14:paraId="31E42D61">
      <w:pPr>
        <w:snapToGrid w:val="0"/>
        <w:rPr>
          <w:sz w:val="21"/>
          <w:szCs w:val="21"/>
          <w:highlight w:val="none"/>
          <w:lang w:eastAsia="zh-CN"/>
        </w:rPr>
      </w:pPr>
      <w:r>
        <w:rPr>
          <w:sz w:val="21"/>
          <w:szCs w:val="21"/>
          <w:highlight w:val="none"/>
          <w:lang w:eastAsia="zh-CN"/>
        </w:rPr>
        <w:t>5.</w:t>
      </w:r>
      <w:r>
        <w:rPr>
          <w:sz w:val="21"/>
          <w:szCs w:val="21"/>
          <w:highlight w:val="none"/>
          <w:lang w:eastAsia="zh-CN"/>
        </w:rPr>
        <w:tab/>
      </w:r>
      <w:r>
        <w:rPr>
          <w:rFonts w:eastAsia="宋体"/>
          <w:sz w:val="21"/>
          <w:szCs w:val="21"/>
          <w:highlight w:val="none"/>
          <w:lang w:eastAsia="zh-CN"/>
        </w:rPr>
        <w:t>《投标人须知》和通用条款中的规定是法开署《标准招标文件—设备采购、设计、供货和安装》的规定。</w:t>
      </w:r>
    </w:p>
    <w:p w14:paraId="0E061995">
      <w:pPr>
        <w:snapToGrid w:val="0"/>
        <w:rPr>
          <w:sz w:val="21"/>
          <w:szCs w:val="21"/>
          <w:highlight w:val="none"/>
          <w:lang w:eastAsia="zh-CN"/>
        </w:rPr>
      </w:pPr>
    </w:p>
    <w:p w14:paraId="1E7F5922">
      <w:pPr>
        <w:snapToGrid w:val="0"/>
        <w:rPr>
          <w:rFonts w:eastAsia="宋体"/>
          <w:color w:val="auto"/>
          <w:sz w:val="21"/>
          <w:szCs w:val="21"/>
          <w:highlight w:val="none"/>
          <w:lang w:eastAsia="zh"/>
        </w:rPr>
      </w:pPr>
      <w:r>
        <w:rPr>
          <w:sz w:val="21"/>
          <w:szCs w:val="21"/>
          <w:highlight w:val="none"/>
          <w:lang w:eastAsia="zh-CN"/>
        </w:rPr>
        <w:t>6.</w:t>
      </w:r>
      <w:r>
        <w:rPr>
          <w:sz w:val="21"/>
          <w:szCs w:val="21"/>
          <w:highlight w:val="none"/>
          <w:lang w:eastAsia="zh-CN"/>
        </w:rPr>
        <w:tab/>
      </w:r>
      <w:r>
        <w:rPr>
          <w:rFonts w:eastAsia="宋体"/>
          <w:sz w:val="21"/>
          <w:szCs w:val="21"/>
          <w:highlight w:val="none"/>
          <w:lang w:eastAsia="zh-CN"/>
        </w:rPr>
        <w:t>投标文件必须在</w:t>
      </w:r>
      <w:r>
        <w:rPr>
          <w:b/>
          <w:bCs/>
          <w:sz w:val="21"/>
          <w:szCs w:val="21"/>
          <w:highlight w:val="none"/>
          <w:lang w:eastAsia="zh-CN"/>
        </w:rPr>
        <w:t>202</w:t>
      </w:r>
      <w:r>
        <w:rPr>
          <w:rFonts w:hint="eastAsia"/>
          <w:b/>
          <w:bCs/>
          <w:sz w:val="21"/>
          <w:szCs w:val="21"/>
          <w:highlight w:val="none"/>
          <w:lang w:val="en-US" w:eastAsia="zh-CN"/>
        </w:rPr>
        <w:t>5</w:t>
      </w:r>
      <w:r>
        <w:rPr>
          <w:rFonts w:eastAsia="宋体"/>
          <w:b/>
          <w:bCs/>
          <w:sz w:val="21"/>
          <w:szCs w:val="21"/>
          <w:highlight w:val="none"/>
          <w:lang w:eastAsia="zh-CN"/>
        </w:rPr>
        <w:t>年</w:t>
      </w:r>
      <w:r>
        <w:rPr>
          <w:rFonts w:hint="eastAsia"/>
          <w:b/>
          <w:bCs/>
          <w:sz w:val="21"/>
          <w:szCs w:val="21"/>
          <w:highlight w:val="none"/>
          <w:lang w:val="en-US" w:eastAsia="zh-CN"/>
        </w:rPr>
        <w:t>7</w:t>
      </w:r>
      <w:r>
        <w:rPr>
          <w:rFonts w:eastAsia="宋体"/>
          <w:b/>
          <w:bCs/>
          <w:sz w:val="21"/>
          <w:szCs w:val="21"/>
          <w:highlight w:val="none"/>
          <w:lang w:eastAsia="zh-CN"/>
        </w:rPr>
        <w:t>月</w:t>
      </w:r>
      <w:r>
        <w:rPr>
          <w:rFonts w:hint="eastAsia"/>
          <w:b/>
          <w:bCs/>
          <w:sz w:val="21"/>
          <w:szCs w:val="21"/>
          <w:highlight w:val="none"/>
          <w:lang w:val="en-US" w:eastAsia="zh-CN"/>
        </w:rPr>
        <w:t>2</w:t>
      </w:r>
      <w:r>
        <w:rPr>
          <w:rFonts w:eastAsia="宋体"/>
          <w:b/>
          <w:bCs/>
          <w:sz w:val="21"/>
          <w:szCs w:val="21"/>
          <w:highlight w:val="none"/>
          <w:lang w:eastAsia="zh-CN"/>
        </w:rPr>
        <w:t>日上午</w:t>
      </w:r>
      <w:r>
        <w:rPr>
          <w:b/>
          <w:bCs/>
          <w:sz w:val="21"/>
          <w:szCs w:val="21"/>
          <w:highlight w:val="none"/>
          <w:lang w:eastAsia="zh-CN"/>
        </w:rPr>
        <w:t>09:30</w:t>
      </w:r>
      <w:r>
        <w:rPr>
          <w:rFonts w:eastAsia="宋体"/>
          <w:b/>
          <w:bCs/>
          <w:sz w:val="21"/>
          <w:szCs w:val="21"/>
          <w:highlight w:val="none"/>
          <w:lang w:eastAsia="zh-CN"/>
        </w:rPr>
        <w:t>或之前</w:t>
      </w:r>
      <w:r>
        <w:rPr>
          <w:rFonts w:eastAsia="宋体"/>
          <w:sz w:val="21"/>
          <w:szCs w:val="21"/>
          <w:highlight w:val="none"/>
          <w:lang w:eastAsia="zh-CN"/>
        </w:rPr>
        <w:t>送达下述地址，并必须随附</w:t>
      </w:r>
      <w:r>
        <w:rPr>
          <w:b/>
          <w:bCs/>
          <w:color w:val="auto"/>
          <w:sz w:val="21"/>
          <w:szCs w:val="21"/>
          <w:highlight w:val="none"/>
          <w:lang w:eastAsia="zh-CN"/>
        </w:rPr>
        <w:t>10</w:t>
      </w:r>
      <w:r>
        <w:rPr>
          <w:rFonts w:eastAsia="宋体"/>
          <w:b/>
          <w:bCs/>
          <w:color w:val="auto"/>
          <w:sz w:val="21"/>
          <w:szCs w:val="21"/>
          <w:highlight w:val="none"/>
          <w:lang w:eastAsia="zh-CN"/>
        </w:rPr>
        <w:t>万欧元或其他等值货币</w:t>
      </w:r>
      <w:r>
        <w:rPr>
          <w:rFonts w:eastAsia="宋体"/>
          <w:color w:val="auto"/>
          <w:sz w:val="21"/>
          <w:szCs w:val="21"/>
          <w:highlight w:val="none"/>
          <w:lang w:eastAsia="zh-CN"/>
        </w:rPr>
        <w:t>的投标保证金</w:t>
      </w:r>
      <w:r>
        <w:rPr>
          <w:rFonts w:eastAsia="宋体"/>
          <w:color w:val="auto"/>
          <w:sz w:val="21"/>
          <w:szCs w:val="21"/>
          <w:highlight w:val="none"/>
          <w:lang w:eastAsia="zh"/>
        </w:rPr>
        <w:t>，缴纳方式详见招标文件。</w:t>
      </w:r>
    </w:p>
    <w:p w14:paraId="038B09E2">
      <w:pPr>
        <w:numPr>
          <w:ilvl w:val="0"/>
          <w:numId w:val="1"/>
        </w:numPr>
        <w:snapToGrid w:val="0"/>
        <w:rPr>
          <w:sz w:val="21"/>
          <w:szCs w:val="21"/>
          <w:highlight w:val="none"/>
          <w:lang w:eastAsia="zh-CN"/>
        </w:rPr>
      </w:pPr>
      <w:r>
        <w:rPr>
          <w:rFonts w:eastAsia="宋体"/>
          <w:sz w:val="21"/>
          <w:szCs w:val="21"/>
          <w:highlight w:val="none"/>
          <w:lang w:eastAsia="zh-CN"/>
        </w:rPr>
        <w:t>地址：北京市丰台区西三环南路</w:t>
      </w:r>
      <w:r>
        <w:rPr>
          <w:sz w:val="21"/>
          <w:szCs w:val="21"/>
          <w:highlight w:val="none"/>
          <w:lang w:eastAsia="zh-CN"/>
        </w:rPr>
        <w:t>14</w:t>
      </w:r>
      <w:r>
        <w:rPr>
          <w:rFonts w:eastAsia="宋体"/>
          <w:sz w:val="21"/>
          <w:szCs w:val="21"/>
          <w:highlight w:val="none"/>
          <w:lang w:eastAsia="zh-CN"/>
        </w:rPr>
        <w:t>号院首科大厦</w:t>
      </w:r>
      <w:r>
        <w:rPr>
          <w:sz w:val="21"/>
          <w:szCs w:val="21"/>
          <w:highlight w:val="none"/>
          <w:lang w:eastAsia="zh-CN"/>
        </w:rPr>
        <w:t>A</w:t>
      </w:r>
      <w:r>
        <w:rPr>
          <w:rFonts w:eastAsia="宋体"/>
          <w:sz w:val="21"/>
          <w:szCs w:val="21"/>
          <w:highlight w:val="none"/>
          <w:lang w:eastAsia="zh-CN"/>
        </w:rPr>
        <w:t>座</w:t>
      </w:r>
      <w:r>
        <w:rPr>
          <w:sz w:val="21"/>
          <w:szCs w:val="21"/>
          <w:highlight w:val="none"/>
          <w:lang w:eastAsia="zh-CN"/>
        </w:rPr>
        <w:t>4</w:t>
      </w:r>
      <w:r>
        <w:rPr>
          <w:rFonts w:eastAsia="宋体"/>
          <w:sz w:val="21"/>
          <w:szCs w:val="21"/>
          <w:highlight w:val="none"/>
          <w:lang w:eastAsia="zh-CN"/>
        </w:rPr>
        <w:t>层会议室</w:t>
      </w:r>
    </w:p>
    <w:p w14:paraId="24880915">
      <w:pPr>
        <w:numPr>
          <w:ilvl w:val="0"/>
          <w:numId w:val="1"/>
        </w:numPr>
        <w:snapToGrid w:val="0"/>
        <w:rPr>
          <w:sz w:val="21"/>
          <w:szCs w:val="21"/>
          <w:highlight w:val="none"/>
          <w:lang w:eastAsia="zh-CN"/>
        </w:rPr>
      </w:pPr>
      <w:r>
        <w:rPr>
          <w:rFonts w:eastAsia="宋体"/>
          <w:sz w:val="21"/>
          <w:szCs w:val="21"/>
          <w:highlight w:val="none"/>
          <w:lang w:eastAsia="zh-CN"/>
        </w:rPr>
        <w:t>城市：北京</w:t>
      </w:r>
    </w:p>
    <w:p w14:paraId="1AA63420">
      <w:pPr>
        <w:numPr>
          <w:ilvl w:val="0"/>
          <w:numId w:val="1"/>
        </w:numPr>
        <w:snapToGrid w:val="0"/>
        <w:rPr>
          <w:sz w:val="21"/>
          <w:szCs w:val="21"/>
          <w:highlight w:val="none"/>
          <w:lang w:eastAsia="zh-CN"/>
        </w:rPr>
      </w:pPr>
      <w:r>
        <w:rPr>
          <w:rFonts w:eastAsia="宋体"/>
          <w:sz w:val="21"/>
          <w:szCs w:val="21"/>
          <w:highlight w:val="none"/>
          <w:lang w:eastAsia="zh-CN"/>
        </w:rPr>
        <w:t>邮政编码：</w:t>
      </w:r>
      <w:r>
        <w:rPr>
          <w:sz w:val="21"/>
          <w:szCs w:val="21"/>
          <w:highlight w:val="none"/>
          <w:lang w:eastAsia="zh-CN"/>
        </w:rPr>
        <w:t>100073</w:t>
      </w:r>
    </w:p>
    <w:p w14:paraId="7E6F7A1B">
      <w:pPr>
        <w:numPr>
          <w:ilvl w:val="0"/>
          <w:numId w:val="1"/>
        </w:numPr>
        <w:snapToGrid w:val="0"/>
        <w:rPr>
          <w:sz w:val="21"/>
          <w:szCs w:val="21"/>
          <w:highlight w:val="none"/>
          <w:lang w:eastAsia="zh-CN"/>
        </w:rPr>
      </w:pPr>
      <w:r>
        <w:rPr>
          <w:rFonts w:eastAsia="宋体"/>
          <w:sz w:val="21"/>
          <w:szCs w:val="21"/>
          <w:highlight w:val="none"/>
          <w:lang w:eastAsia="zh-CN"/>
        </w:rPr>
        <w:t>国家：中国</w:t>
      </w:r>
    </w:p>
    <w:p w14:paraId="05A0F3A2">
      <w:pPr>
        <w:snapToGrid w:val="0"/>
        <w:rPr>
          <w:sz w:val="21"/>
          <w:szCs w:val="21"/>
          <w:highlight w:val="none"/>
          <w:lang w:eastAsia="zh-CN"/>
        </w:rPr>
      </w:pPr>
    </w:p>
    <w:p w14:paraId="5EF3E472">
      <w:pPr>
        <w:suppressAutoHyphens/>
        <w:snapToGrid w:val="0"/>
        <w:outlineLvl w:val="1"/>
        <w:rPr>
          <w:spacing w:val="-3"/>
          <w:sz w:val="21"/>
          <w:szCs w:val="21"/>
          <w:highlight w:val="none"/>
          <w:lang w:eastAsia="zh-CN"/>
        </w:rPr>
      </w:pPr>
      <w:bookmarkStart w:id="13" w:name="_Toc16754"/>
      <w:bookmarkStart w:id="14" w:name="_Toc24563"/>
      <w:bookmarkStart w:id="15" w:name="_Toc2905"/>
      <w:bookmarkStart w:id="16" w:name="_Toc5953"/>
      <w:bookmarkStart w:id="17" w:name="_Toc17591"/>
      <w:bookmarkStart w:id="18" w:name="_Toc17037"/>
      <w:bookmarkStart w:id="19" w:name="_Toc1079"/>
      <w:bookmarkStart w:id="20" w:name="_Toc14503"/>
      <w:bookmarkStart w:id="21" w:name="_Toc10615"/>
      <w:bookmarkStart w:id="22" w:name="_Toc23955"/>
      <w:bookmarkStart w:id="23" w:name="_Toc5389"/>
      <w:r>
        <w:rPr>
          <w:spacing w:val="-3"/>
          <w:sz w:val="21"/>
          <w:szCs w:val="21"/>
          <w:highlight w:val="none"/>
          <w:lang w:eastAsia="zh-CN"/>
        </w:rPr>
        <w:t>7.</w:t>
      </w:r>
      <w:r>
        <w:rPr>
          <w:spacing w:val="-3"/>
          <w:sz w:val="21"/>
          <w:szCs w:val="21"/>
          <w:highlight w:val="none"/>
          <w:lang w:eastAsia="zh-CN"/>
        </w:rPr>
        <w:tab/>
      </w:r>
      <w:r>
        <w:rPr>
          <w:rFonts w:eastAsia="宋体"/>
          <w:spacing w:val="-3"/>
          <w:sz w:val="21"/>
          <w:szCs w:val="21"/>
          <w:highlight w:val="none"/>
          <w:lang w:eastAsia="zh-CN"/>
        </w:rPr>
        <w:t>开标时间和地点为：</w:t>
      </w:r>
      <w:bookmarkEnd w:id="13"/>
      <w:bookmarkEnd w:id="14"/>
      <w:bookmarkEnd w:id="15"/>
      <w:bookmarkEnd w:id="16"/>
      <w:bookmarkEnd w:id="17"/>
      <w:bookmarkEnd w:id="18"/>
      <w:bookmarkEnd w:id="19"/>
      <w:bookmarkEnd w:id="20"/>
      <w:bookmarkEnd w:id="21"/>
      <w:bookmarkEnd w:id="22"/>
      <w:bookmarkEnd w:id="23"/>
    </w:p>
    <w:p w14:paraId="55A721D8">
      <w:pPr>
        <w:numPr>
          <w:ilvl w:val="0"/>
          <w:numId w:val="1"/>
        </w:numPr>
        <w:suppressAutoHyphens/>
        <w:snapToGrid w:val="0"/>
        <w:rPr>
          <w:sz w:val="21"/>
          <w:szCs w:val="21"/>
          <w:highlight w:val="none"/>
          <w:lang w:eastAsia="zh-CN"/>
        </w:rPr>
      </w:pPr>
      <w:r>
        <w:rPr>
          <w:rFonts w:eastAsia="宋体"/>
          <w:sz w:val="21"/>
          <w:szCs w:val="21"/>
          <w:highlight w:val="none"/>
          <w:lang w:eastAsia="zh-CN"/>
        </w:rPr>
        <w:t>开标时间：</w:t>
      </w:r>
      <w:r>
        <w:rPr>
          <w:b/>
          <w:bCs/>
          <w:sz w:val="21"/>
          <w:szCs w:val="21"/>
          <w:highlight w:val="none"/>
          <w:lang w:eastAsia="zh-CN"/>
        </w:rPr>
        <w:t>202</w:t>
      </w:r>
      <w:r>
        <w:rPr>
          <w:b/>
          <w:bCs/>
          <w:sz w:val="21"/>
          <w:szCs w:val="21"/>
          <w:highlight w:val="none"/>
          <w:lang w:eastAsia="zh"/>
        </w:rPr>
        <w:t>5</w:t>
      </w:r>
      <w:r>
        <w:rPr>
          <w:rFonts w:eastAsia="宋体"/>
          <w:b/>
          <w:bCs/>
          <w:sz w:val="21"/>
          <w:szCs w:val="21"/>
          <w:highlight w:val="none"/>
          <w:lang w:eastAsia="zh-CN"/>
        </w:rPr>
        <w:t>年</w:t>
      </w:r>
      <w:r>
        <w:rPr>
          <w:rFonts w:hint="eastAsia"/>
          <w:b/>
          <w:bCs/>
          <w:sz w:val="21"/>
          <w:szCs w:val="21"/>
          <w:highlight w:val="none"/>
          <w:lang w:val="en-US" w:eastAsia="zh-CN"/>
        </w:rPr>
        <w:t>7</w:t>
      </w:r>
      <w:r>
        <w:rPr>
          <w:rFonts w:eastAsia="宋体"/>
          <w:b/>
          <w:bCs/>
          <w:sz w:val="21"/>
          <w:szCs w:val="21"/>
          <w:highlight w:val="none"/>
          <w:lang w:eastAsia="zh-CN"/>
        </w:rPr>
        <w:t>月</w:t>
      </w:r>
      <w:r>
        <w:rPr>
          <w:rFonts w:hint="eastAsia"/>
          <w:b/>
          <w:bCs/>
          <w:sz w:val="21"/>
          <w:szCs w:val="21"/>
          <w:highlight w:val="none"/>
          <w:lang w:val="en-US" w:eastAsia="zh-CN"/>
        </w:rPr>
        <w:t>2</w:t>
      </w:r>
      <w:r>
        <w:rPr>
          <w:rFonts w:eastAsia="宋体"/>
          <w:b/>
          <w:bCs/>
          <w:sz w:val="21"/>
          <w:szCs w:val="21"/>
          <w:highlight w:val="none"/>
          <w:lang w:eastAsia="zh-CN"/>
        </w:rPr>
        <w:t>日上午</w:t>
      </w:r>
      <w:r>
        <w:rPr>
          <w:b/>
          <w:bCs/>
          <w:sz w:val="21"/>
          <w:szCs w:val="21"/>
          <w:highlight w:val="none"/>
          <w:lang w:eastAsia="zh-CN"/>
        </w:rPr>
        <w:t>09:30</w:t>
      </w:r>
      <w:r>
        <w:rPr>
          <w:rFonts w:eastAsia="宋体"/>
          <w:b/>
          <w:bCs/>
          <w:sz w:val="21"/>
          <w:szCs w:val="21"/>
          <w:highlight w:val="none"/>
          <w:lang w:eastAsia="zh-CN"/>
        </w:rPr>
        <w:t>（北京时间）</w:t>
      </w:r>
    </w:p>
    <w:p w14:paraId="5E87F890">
      <w:pPr>
        <w:numPr>
          <w:ilvl w:val="0"/>
          <w:numId w:val="1"/>
        </w:numPr>
        <w:suppressAutoHyphens/>
        <w:snapToGrid w:val="0"/>
        <w:rPr>
          <w:sz w:val="21"/>
          <w:szCs w:val="21"/>
          <w:highlight w:val="none"/>
          <w:lang w:eastAsia="zh-CN"/>
        </w:rPr>
      </w:pPr>
      <w:r>
        <w:rPr>
          <w:rFonts w:eastAsia="宋体"/>
          <w:sz w:val="21"/>
          <w:szCs w:val="21"/>
          <w:highlight w:val="none"/>
          <w:lang w:eastAsia="zh-CN"/>
        </w:rPr>
        <w:t>开标地点：北京市丰台区西三环南路</w:t>
      </w:r>
      <w:r>
        <w:rPr>
          <w:sz w:val="21"/>
          <w:szCs w:val="21"/>
          <w:highlight w:val="none"/>
          <w:lang w:eastAsia="zh-CN"/>
        </w:rPr>
        <w:t>14</w:t>
      </w:r>
      <w:r>
        <w:rPr>
          <w:rFonts w:eastAsia="宋体"/>
          <w:sz w:val="21"/>
          <w:szCs w:val="21"/>
          <w:highlight w:val="none"/>
          <w:lang w:eastAsia="zh-CN"/>
        </w:rPr>
        <w:t>号院首科大厦</w:t>
      </w:r>
      <w:r>
        <w:rPr>
          <w:sz w:val="21"/>
          <w:szCs w:val="21"/>
          <w:highlight w:val="none"/>
          <w:lang w:eastAsia="zh-CN"/>
        </w:rPr>
        <w:t>A</w:t>
      </w:r>
      <w:r>
        <w:rPr>
          <w:rFonts w:eastAsia="宋体"/>
          <w:sz w:val="21"/>
          <w:szCs w:val="21"/>
          <w:highlight w:val="none"/>
          <w:lang w:eastAsia="zh-CN"/>
        </w:rPr>
        <w:t>座</w:t>
      </w:r>
      <w:r>
        <w:rPr>
          <w:sz w:val="21"/>
          <w:szCs w:val="21"/>
          <w:highlight w:val="none"/>
          <w:lang w:eastAsia="zh-CN"/>
        </w:rPr>
        <w:t>4</w:t>
      </w:r>
      <w:r>
        <w:rPr>
          <w:rFonts w:eastAsia="宋体"/>
          <w:sz w:val="21"/>
          <w:szCs w:val="21"/>
          <w:highlight w:val="none"/>
          <w:lang w:eastAsia="zh-CN"/>
        </w:rPr>
        <w:t>层会议室</w:t>
      </w:r>
    </w:p>
    <w:p w14:paraId="64B627C8">
      <w:pPr>
        <w:numPr>
          <w:ilvl w:val="0"/>
          <w:numId w:val="1"/>
        </w:numPr>
        <w:suppressAutoHyphens/>
        <w:snapToGrid w:val="0"/>
        <w:rPr>
          <w:sz w:val="21"/>
          <w:szCs w:val="21"/>
          <w:highlight w:val="none"/>
          <w:lang w:eastAsia="zh-CN"/>
        </w:rPr>
      </w:pPr>
      <w:r>
        <w:rPr>
          <w:rFonts w:eastAsia="宋体"/>
          <w:sz w:val="21"/>
          <w:szCs w:val="21"/>
          <w:highlight w:val="none"/>
          <w:lang w:eastAsia="zh-CN"/>
        </w:rPr>
        <w:t>城市：北京市</w:t>
      </w:r>
    </w:p>
    <w:p w14:paraId="5A83DFF9">
      <w:pPr>
        <w:numPr>
          <w:ilvl w:val="0"/>
          <w:numId w:val="1"/>
        </w:numPr>
        <w:suppressAutoHyphens/>
        <w:snapToGrid w:val="0"/>
        <w:rPr>
          <w:sz w:val="21"/>
          <w:szCs w:val="21"/>
          <w:highlight w:val="none"/>
          <w:lang w:eastAsia="zh-CN"/>
        </w:rPr>
      </w:pPr>
      <w:r>
        <w:rPr>
          <w:rFonts w:eastAsia="宋体"/>
          <w:sz w:val="21"/>
          <w:szCs w:val="21"/>
          <w:highlight w:val="none"/>
          <w:lang w:eastAsia="zh-CN"/>
        </w:rPr>
        <w:t>国家：中国</w:t>
      </w:r>
    </w:p>
    <w:p w14:paraId="6CD6FECA">
      <w:pPr>
        <w:numPr>
          <w:ilvl w:val="0"/>
          <w:numId w:val="1"/>
        </w:numPr>
        <w:suppressAutoHyphens/>
        <w:snapToGrid w:val="0"/>
        <w:rPr>
          <w:sz w:val="21"/>
          <w:szCs w:val="21"/>
          <w:highlight w:val="none"/>
          <w:lang w:eastAsia="zh-CN"/>
        </w:rPr>
      </w:pPr>
      <w:r>
        <w:rPr>
          <w:rFonts w:eastAsia="宋体"/>
          <w:sz w:val="21"/>
          <w:szCs w:val="21"/>
          <w:highlight w:val="none"/>
          <w:lang w:eastAsia="zh-CN"/>
        </w:rPr>
        <w:t>开标将根据法国开发署采购导则第4.3条的要求公开进行，为确保公开透明，投标人代表应到场参加，开标会议将在上述的投标截止日期和时间之后进行。开标不限制最低投标人数量。</w:t>
      </w:r>
    </w:p>
    <w:p w14:paraId="079EB0C0">
      <w:pPr>
        <w:suppressAutoHyphens/>
        <w:snapToGrid w:val="0"/>
        <w:rPr>
          <w:sz w:val="21"/>
          <w:szCs w:val="21"/>
          <w:highlight w:val="none"/>
          <w:lang w:eastAsia="zh-CN"/>
        </w:rPr>
      </w:pPr>
    </w:p>
    <w:p w14:paraId="60B5E689">
      <w:pPr>
        <w:pStyle w:val="7"/>
        <w:numPr>
          <w:ilvl w:val="0"/>
          <w:numId w:val="3"/>
        </w:numPr>
        <w:snapToGrid w:val="0"/>
        <w:spacing w:after="0"/>
        <w:jc w:val="both"/>
        <w:rPr>
          <w:spacing w:val="-3"/>
          <w:sz w:val="21"/>
          <w:szCs w:val="21"/>
          <w:highlight w:val="none"/>
          <w:lang w:eastAsia="zh-CN"/>
        </w:rPr>
      </w:pPr>
      <w:bookmarkStart w:id="24" w:name="_Toc22462"/>
      <w:r>
        <w:rPr>
          <w:rFonts w:eastAsia="宋体"/>
          <w:spacing w:val="-3"/>
          <w:sz w:val="21"/>
          <w:szCs w:val="21"/>
          <w:highlight w:val="none"/>
          <w:lang w:eastAsia="zh-CN"/>
        </w:rPr>
        <w:t>资格标准如下</w:t>
      </w:r>
      <w:bookmarkEnd w:id="24"/>
    </w:p>
    <w:tbl>
      <w:tblPr>
        <w:tblStyle w:val="5"/>
        <w:tblW w:w="4999" w:type="pct"/>
        <w:tblInd w:w="0" w:type="dxa"/>
        <w:tblBorders>
          <w:top w:val="none" w:color="auto" w:sz="4" w:space="0"/>
          <w:left w:val="none" w:color="auto" w:sz="4" w:space="0"/>
          <w:bottom w:val="none" w:color="auto" w:sz="4" w:space="0"/>
          <w:right w:val="none" w:color="auto" w:sz="4" w:space="0"/>
          <w:insideH w:val="none" w:color="auto" w:sz="4" w:space="0"/>
          <w:insideV w:val="single" w:color="auto" w:sz="4" w:space="0"/>
        </w:tblBorders>
        <w:tblLayout w:type="autofit"/>
        <w:tblCellMar>
          <w:top w:w="0" w:type="dxa"/>
          <w:left w:w="108" w:type="dxa"/>
          <w:bottom w:w="0" w:type="dxa"/>
          <w:right w:w="108" w:type="dxa"/>
        </w:tblCellMar>
      </w:tblPr>
      <w:tblGrid>
        <w:gridCol w:w="766"/>
        <w:gridCol w:w="1599"/>
        <w:gridCol w:w="6155"/>
      </w:tblGrid>
      <w:tr w14:paraId="752748C6">
        <w:tblPrEx>
          <w:tblBorders>
            <w:top w:val="none" w:color="auto" w:sz="4" w:space="0"/>
            <w:left w:val="none" w:color="auto" w:sz="4" w:space="0"/>
            <w:bottom w:val="none" w:color="auto" w:sz="4" w:space="0"/>
            <w:right w:val="none" w:color="auto" w:sz="4" w:space="0"/>
            <w:insideH w:val="none" w:color="auto" w:sz="4" w:space="0"/>
            <w:insideV w:val="single" w:color="auto" w:sz="4" w:space="0"/>
          </w:tblBorders>
          <w:tblCellMar>
            <w:top w:w="0" w:type="dxa"/>
            <w:left w:w="108" w:type="dxa"/>
            <w:bottom w:w="0" w:type="dxa"/>
            <w:right w:w="108" w:type="dxa"/>
          </w:tblCellMar>
        </w:tblPrEx>
        <w:trPr>
          <w:trHeight w:val="1041" w:hRule="atLeast"/>
        </w:trPr>
        <w:tc>
          <w:tcPr>
            <w:tcW w:w="450" w:type="pct"/>
            <w:tcBorders>
              <w:right w:val="nil"/>
            </w:tcBorders>
            <w:noWrap w:val="0"/>
            <w:vAlign w:val="top"/>
          </w:tcPr>
          <w:p w14:paraId="3D5B7796">
            <w:pPr>
              <w:pStyle w:val="7"/>
              <w:snapToGrid w:val="0"/>
              <w:spacing w:after="0"/>
              <w:jc w:val="both"/>
              <w:rPr>
                <w:rFonts w:eastAsia="宋体"/>
                <w:sz w:val="21"/>
                <w:szCs w:val="21"/>
                <w:highlight w:val="none"/>
                <w:lang w:eastAsia="zh-CN"/>
              </w:rPr>
            </w:pPr>
            <w:r>
              <w:rPr>
                <w:rFonts w:eastAsia="宋体"/>
                <w:sz w:val="21"/>
                <w:szCs w:val="21"/>
                <w:highlight w:val="none"/>
                <w:lang w:eastAsia="zh-CN"/>
              </w:rPr>
              <w:t>（1）</w:t>
            </w:r>
          </w:p>
        </w:tc>
        <w:tc>
          <w:tcPr>
            <w:tcW w:w="938" w:type="pct"/>
            <w:tcBorders>
              <w:left w:val="nil"/>
            </w:tcBorders>
            <w:noWrap w:val="0"/>
            <w:vAlign w:val="top"/>
          </w:tcPr>
          <w:p w14:paraId="0D8AE74B">
            <w:pPr>
              <w:pStyle w:val="7"/>
              <w:snapToGrid w:val="0"/>
              <w:spacing w:after="0"/>
              <w:jc w:val="both"/>
              <w:rPr>
                <w:rFonts w:eastAsia="宋体"/>
                <w:sz w:val="21"/>
                <w:szCs w:val="21"/>
                <w:highlight w:val="none"/>
                <w:lang w:eastAsia="zh-CN"/>
              </w:rPr>
            </w:pPr>
            <w:r>
              <w:rPr>
                <w:rFonts w:eastAsia="宋体"/>
                <w:sz w:val="21"/>
                <w:szCs w:val="21"/>
                <w:highlight w:val="none"/>
                <w:lang w:eastAsia="zh-CN"/>
              </w:rPr>
              <w:t>合格投标人</w:t>
            </w:r>
          </w:p>
        </w:tc>
        <w:tc>
          <w:tcPr>
            <w:tcW w:w="3611" w:type="pct"/>
            <w:noWrap w:val="0"/>
            <w:vAlign w:val="top"/>
          </w:tcPr>
          <w:p w14:paraId="242DA409">
            <w:pPr>
              <w:pStyle w:val="7"/>
              <w:snapToGrid w:val="0"/>
              <w:spacing w:after="0"/>
              <w:jc w:val="both"/>
              <w:rPr>
                <w:rFonts w:eastAsia="宋体"/>
                <w:color w:val="000000"/>
                <w:sz w:val="21"/>
                <w:szCs w:val="21"/>
                <w:highlight w:val="none"/>
                <w:lang w:eastAsia="zh"/>
              </w:rPr>
            </w:pPr>
            <w:r>
              <w:rPr>
                <w:rFonts w:eastAsia="宋体"/>
                <w:sz w:val="21"/>
                <w:szCs w:val="21"/>
                <w:highlight w:val="none"/>
                <w:lang w:eastAsia="zh-CN"/>
              </w:rPr>
              <w:t>投标人必须是依法注册的独立法人。在投标文件中须提供合格的企业法人营业执照，境外公司提供相应的企业注册文件。</w:t>
            </w:r>
            <w:r>
              <w:rPr>
                <w:rFonts w:eastAsia="宋体"/>
                <w:color w:val="000000"/>
                <w:sz w:val="21"/>
                <w:szCs w:val="21"/>
                <w:highlight w:val="none"/>
                <w:lang w:eastAsia="zh"/>
              </w:rPr>
              <w:t>投标人应当于招标文件载明的投标截止时间前在机电产品招标投标电子交易平台</w:t>
            </w:r>
            <w:r>
              <w:rPr>
                <w:rFonts w:ascii="Times New Roman" w:hAnsi="Times New Roman" w:eastAsia="宋体" w:cs="Times New Roman"/>
                <w:color w:val="000000"/>
                <w:sz w:val="21"/>
                <w:szCs w:val="21"/>
                <w:highlight w:val="none"/>
                <w:lang w:eastAsia="zh"/>
              </w:rPr>
              <w:t>（https://www.chinabidding.com/）完成</w:t>
            </w:r>
            <w:r>
              <w:rPr>
                <w:rFonts w:eastAsia="宋体"/>
                <w:color w:val="000000"/>
                <w:sz w:val="21"/>
                <w:szCs w:val="21"/>
                <w:highlight w:val="none"/>
                <w:lang w:eastAsia="zh"/>
              </w:rPr>
              <w:t>注册（提供招投标注册登记表加盖供应商公章；境外投标人无印章的，提交由单位负责人签字的招投标注册登记表）</w:t>
            </w:r>
            <w:r>
              <w:rPr>
                <w:rFonts w:eastAsia="宋体"/>
                <w:color w:val="000000"/>
                <w:sz w:val="21"/>
                <w:szCs w:val="21"/>
                <w:highlight w:val="none"/>
                <w:lang w:eastAsia="zh-CN"/>
              </w:rPr>
              <w:t>。</w:t>
            </w:r>
            <w:r>
              <w:rPr>
                <w:rFonts w:eastAsia="宋体"/>
                <w:color w:val="000000"/>
                <w:sz w:val="21"/>
                <w:szCs w:val="21"/>
                <w:highlight w:val="none"/>
                <w:lang w:eastAsia="zh"/>
              </w:rPr>
              <w:t xml:space="preserve">否则，投标人将不能进入投标程序，由此产生的后果由其自行承担。 </w:t>
            </w:r>
          </w:p>
          <w:p w14:paraId="25903BED">
            <w:pPr>
              <w:pStyle w:val="7"/>
              <w:snapToGrid w:val="0"/>
              <w:spacing w:after="0"/>
              <w:jc w:val="both"/>
              <w:rPr>
                <w:rFonts w:eastAsia="宋体"/>
                <w:sz w:val="21"/>
                <w:szCs w:val="21"/>
                <w:highlight w:val="none"/>
                <w:lang w:eastAsia="zh-CN"/>
              </w:rPr>
            </w:pPr>
          </w:p>
        </w:tc>
      </w:tr>
      <w:tr w14:paraId="00DDA818">
        <w:tblPrEx>
          <w:tblBorders>
            <w:top w:val="none" w:color="auto" w:sz="4" w:space="0"/>
            <w:left w:val="none" w:color="auto" w:sz="4" w:space="0"/>
            <w:bottom w:val="none" w:color="auto" w:sz="4" w:space="0"/>
            <w:right w:val="none" w:color="auto" w:sz="4" w:space="0"/>
            <w:insideH w:val="none" w:color="auto" w:sz="4" w:space="0"/>
            <w:insideV w:val="single" w:color="auto" w:sz="4" w:space="0"/>
          </w:tblBorders>
          <w:tblCellMar>
            <w:top w:w="0" w:type="dxa"/>
            <w:left w:w="108" w:type="dxa"/>
            <w:bottom w:w="0" w:type="dxa"/>
            <w:right w:w="108" w:type="dxa"/>
          </w:tblCellMar>
        </w:tblPrEx>
        <w:tc>
          <w:tcPr>
            <w:tcW w:w="450" w:type="pct"/>
            <w:tcBorders>
              <w:right w:val="nil"/>
            </w:tcBorders>
            <w:noWrap w:val="0"/>
            <w:vAlign w:val="top"/>
          </w:tcPr>
          <w:p w14:paraId="126FBD09">
            <w:pPr>
              <w:pStyle w:val="7"/>
              <w:snapToGrid w:val="0"/>
              <w:spacing w:after="0"/>
              <w:jc w:val="both"/>
              <w:rPr>
                <w:rFonts w:eastAsia="宋体"/>
                <w:sz w:val="21"/>
                <w:szCs w:val="21"/>
                <w:highlight w:val="none"/>
                <w:lang w:eastAsia="zh-CN"/>
              </w:rPr>
            </w:pPr>
            <w:r>
              <w:rPr>
                <w:rFonts w:eastAsia="宋体"/>
                <w:sz w:val="21"/>
                <w:szCs w:val="21"/>
                <w:highlight w:val="none"/>
                <w:lang w:eastAsia="zh-CN"/>
              </w:rPr>
              <w:t>（2）</w:t>
            </w:r>
          </w:p>
        </w:tc>
        <w:tc>
          <w:tcPr>
            <w:tcW w:w="938" w:type="pct"/>
            <w:tcBorders>
              <w:left w:val="nil"/>
            </w:tcBorders>
            <w:noWrap w:val="0"/>
            <w:vAlign w:val="top"/>
          </w:tcPr>
          <w:p w14:paraId="0BC8EA7A">
            <w:pPr>
              <w:pStyle w:val="7"/>
              <w:snapToGrid w:val="0"/>
              <w:spacing w:after="0"/>
              <w:jc w:val="both"/>
              <w:rPr>
                <w:rFonts w:eastAsia="宋体"/>
                <w:sz w:val="21"/>
                <w:szCs w:val="21"/>
                <w:highlight w:val="none"/>
                <w:lang w:eastAsia="zh-CN"/>
              </w:rPr>
            </w:pPr>
            <w:r>
              <w:rPr>
                <w:rFonts w:eastAsia="宋体"/>
                <w:kern w:val="2"/>
                <w:sz w:val="21"/>
                <w:szCs w:val="21"/>
                <w:highlight w:val="none"/>
                <w:lang w:eastAsia="zh-CN"/>
              </w:rPr>
              <w:t>财务实力</w:t>
            </w:r>
          </w:p>
        </w:tc>
        <w:tc>
          <w:tcPr>
            <w:tcW w:w="3611" w:type="pct"/>
            <w:noWrap w:val="0"/>
            <w:vAlign w:val="top"/>
          </w:tcPr>
          <w:p w14:paraId="67EF3199">
            <w:pPr>
              <w:pStyle w:val="7"/>
              <w:numPr>
                <w:ilvl w:val="0"/>
                <w:numId w:val="4"/>
              </w:numPr>
              <w:snapToGrid w:val="0"/>
              <w:spacing w:after="0"/>
              <w:jc w:val="both"/>
              <w:rPr>
                <w:rFonts w:eastAsia="宋体"/>
                <w:kern w:val="2"/>
                <w:sz w:val="21"/>
                <w:szCs w:val="21"/>
                <w:highlight w:val="none"/>
                <w:lang w:eastAsia="zh-CN"/>
              </w:rPr>
            </w:pPr>
            <w:r>
              <w:rPr>
                <w:rFonts w:eastAsia="宋体"/>
                <w:kern w:val="2"/>
                <w:sz w:val="21"/>
                <w:szCs w:val="21"/>
                <w:highlight w:val="none"/>
                <w:lang w:eastAsia="zh-CN"/>
              </w:rPr>
              <w:t>投标人应证明其有权或有可用的流动资产、无负担的不动产、信贷额度和其他财务手段（独立于任何合同预付款），足以满足扣除投标人其他承诺后标的合同估计为1200万元人民币的现金流要求；</w:t>
            </w:r>
          </w:p>
          <w:p w14:paraId="36F48275">
            <w:pPr>
              <w:pStyle w:val="7"/>
              <w:numPr>
                <w:ilvl w:val="0"/>
                <w:numId w:val="4"/>
              </w:numPr>
              <w:snapToGrid w:val="0"/>
              <w:spacing w:after="0"/>
              <w:jc w:val="both"/>
              <w:rPr>
                <w:rFonts w:eastAsia="宋体"/>
                <w:kern w:val="2"/>
                <w:sz w:val="21"/>
                <w:szCs w:val="21"/>
                <w:highlight w:val="none"/>
                <w:lang w:eastAsia="zh-CN"/>
              </w:rPr>
            </w:pPr>
            <w:r>
              <w:rPr>
                <w:rFonts w:eastAsia="宋体"/>
                <w:kern w:val="2"/>
                <w:sz w:val="21"/>
                <w:szCs w:val="21"/>
                <w:highlight w:val="none"/>
                <w:lang w:eastAsia="zh-CN"/>
              </w:rPr>
              <w:t>投标人还应证明其有足够的资金来源来满足目前正在进行的工程和未来合同承诺的现金流要求，并使业主满意。</w:t>
            </w:r>
          </w:p>
          <w:p w14:paraId="5FA8DC3B">
            <w:pPr>
              <w:pStyle w:val="7"/>
              <w:numPr>
                <w:ilvl w:val="0"/>
                <w:numId w:val="4"/>
              </w:numPr>
              <w:snapToGrid w:val="0"/>
              <w:spacing w:after="0"/>
              <w:jc w:val="both"/>
              <w:rPr>
                <w:rFonts w:eastAsia="宋体"/>
                <w:kern w:val="2"/>
                <w:sz w:val="21"/>
                <w:szCs w:val="21"/>
                <w:highlight w:val="none"/>
                <w:lang w:eastAsia="zh-CN"/>
              </w:rPr>
            </w:pPr>
            <w:r>
              <w:rPr>
                <w:rFonts w:eastAsia="宋体"/>
                <w:kern w:val="2"/>
                <w:sz w:val="21"/>
                <w:szCs w:val="21"/>
                <w:highlight w:val="none"/>
                <w:lang w:eastAsia="zh-CN"/>
              </w:rPr>
              <w:t>应提交过去3年（即：2021年、2022年、2023年）经审计的资产负债表，或者如果投标人所在国家的法律没有要求，则应提交业主可接受的其他财务报表，并且必须证明投标人当前财务状况的稳健性，并表明其未来的长期盈利能力。</w:t>
            </w:r>
          </w:p>
          <w:p w14:paraId="3650ADEB">
            <w:pPr>
              <w:pStyle w:val="7"/>
              <w:snapToGrid w:val="0"/>
              <w:spacing w:after="0"/>
              <w:jc w:val="both"/>
              <w:rPr>
                <w:rFonts w:eastAsia="宋体"/>
                <w:i/>
                <w:iCs/>
                <w:kern w:val="2"/>
                <w:sz w:val="21"/>
                <w:szCs w:val="21"/>
                <w:highlight w:val="none"/>
                <w:lang w:eastAsia="zh-CN"/>
              </w:rPr>
            </w:pPr>
          </w:p>
          <w:p w14:paraId="2039D864">
            <w:pPr>
              <w:pStyle w:val="7"/>
              <w:snapToGrid w:val="0"/>
              <w:spacing w:after="0"/>
              <w:jc w:val="both"/>
              <w:rPr>
                <w:rFonts w:eastAsia="宋体"/>
                <w:i/>
                <w:iCs/>
                <w:kern w:val="2"/>
                <w:sz w:val="21"/>
                <w:szCs w:val="21"/>
                <w:highlight w:val="none"/>
                <w:lang w:eastAsia="zh-CN"/>
              </w:rPr>
            </w:pPr>
            <w:r>
              <w:rPr>
                <w:rFonts w:eastAsia="宋体"/>
                <w:i/>
                <w:iCs/>
                <w:kern w:val="2"/>
                <w:sz w:val="21"/>
                <w:szCs w:val="21"/>
                <w:highlight w:val="none"/>
                <w:lang w:eastAsia="zh-CN"/>
              </w:rPr>
              <w:t>注：应提交最近3年（即：2021年、2022年、2023年）经审计的财务报告及附表，如国外投标人所属国的审计政策规定经审计的财务报告出具时间晚于国内，可提供2022年、2021年和2020年出具的同等效力报告资料作为证明文件；外币金额以投标截止前28天的当日中国银行宣布的首次现汇卖出价进行折算。</w:t>
            </w:r>
          </w:p>
          <w:p w14:paraId="1CBB123F">
            <w:pPr>
              <w:pStyle w:val="7"/>
              <w:snapToGrid w:val="0"/>
              <w:spacing w:after="0"/>
              <w:jc w:val="both"/>
              <w:rPr>
                <w:rFonts w:eastAsia="宋体"/>
                <w:i/>
                <w:iCs/>
                <w:kern w:val="2"/>
                <w:sz w:val="21"/>
                <w:szCs w:val="21"/>
                <w:highlight w:val="none"/>
                <w:lang w:eastAsia="zh-CN"/>
              </w:rPr>
            </w:pPr>
            <w:r>
              <w:rPr>
                <w:rFonts w:eastAsia="宋体"/>
                <w:i/>
                <w:iCs/>
                <w:kern w:val="2"/>
                <w:sz w:val="21"/>
                <w:szCs w:val="21"/>
                <w:highlight w:val="none"/>
                <w:lang w:eastAsia="zh-CN"/>
              </w:rPr>
              <w:t>如为联合体投标，联合体各个成员还应至少满足最低财务比例要求，联合体成员方必须至少满足此项要求的25%</w:t>
            </w:r>
            <w:r>
              <w:rPr>
                <w:rFonts w:eastAsia="宋体"/>
                <w:i/>
                <w:iCs/>
                <w:kern w:val="2"/>
                <w:sz w:val="21"/>
                <w:szCs w:val="21"/>
                <w:highlight w:val="none"/>
                <w:lang w:eastAsia="zh-CN"/>
              </w:rPr>
              <w:tab/>
            </w:r>
            <w:r>
              <w:rPr>
                <w:rFonts w:eastAsia="宋体"/>
                <w:i/>
                <w:iCs/>
                <w:kern w:val="2"/>
                <w:sz w:val="21"/>
                <w:szCs w:val="21"/>
                <w:highlight w:val="none"/>
                <w:lang w:eastAsia="zh-CN"/>
              </w:rPr>
              <w:t>联合体牵头方必须至少满足此项要求的60%。</w:t>
            </w:r>
          </w:p>
          <w:p w14:paraId="70FBC2BC">
            <w:pPr>
              <w:pStyle w:val="7"/>
              <w:snapToGrid w:val="0"/>
              <w:spacing w:after="0"/>
              <w:jc w:val="both"/>
              <w:rPr>
                <w:rFonts w:eastAsia="宋体"/>
                <w:i/>
                <w:iCs/>
                <w:kern w:val="2"/>
                <w:sz w:val="21"/>
                <w:szCs w:val="21"/>
                <w:highlight w:val="none"/>
                <w:lang w:eastAsia="zh-CN"/>
              </w:rPr>
            </w:pPr>
          </w:p>
        </w:tc>
      </w:tr>
      <w:tr w14:paraId="25D96A3D">
        <w:tblPrEx>
          <w:tblBorders>
            <w:top w:val="none" w:color="auto" w:sz="4" w:space="0"/>
            <w:left w:val="none" w:color="auto" w:sz="4" w:space="0"/>
            <w:bottom w:val="none" w:color="auto" w:sz="4" w:space="0"/>
            <w:right w:val="none" w:color="auto" w:sz="4" w:space="0"/>
            <w:insideH w:val="none" w:color="auto" w:sz="4" w:space="0"/>
            <w:insideV w:val="single" w:color="auto" w:sz="4" w:space="0"/>
          </w:tblBorders>
          <w:tblCellMar>
            <w:top w:w="0" w:type="dxa"/>
            <w:left w:w="108" w:type="dxa"/>
            <w:bottom w:w="0" w:type="dxa"/>
            <w:right w:w="108" w:type="dxa"/>
          </w:tblCellMar>
        </w:tblPrEx>
        <w:trPr>
          <w:trHeight w:val="1139" w:hRule="atLeast"/>
        </w:trPr>
        <w:tc>
          <w:tcPr>
            <w:tcW w:w="450" w:type="pct"/>
            <w:tcBorders>
              <w:right w:val="nil"/>
            </w:tcBorders>
            <w:noWrap w:val="0"/>
            <w:vAlign w:val="top"/>
          </w:tcPr>
          <w:p w14:paraId="499628F8">
            <w:pPr>
              <w:pStyle w:val="7"/>
              <w:snapToGrid w:val="0"/>
              <w:spacing w:after="0"/>
              <w:jc w:val="both"/>
              <w:rPr>
                <w:rFonts w:eastAsia="宋体"/>
                <w:sz w:val="21"/>
                <w:szCs w:val="21"/>
                <w:highlight w:val="none"/>
                <w:lang w:eastAsia="zh-CN"/>
              </w:rPr>
            </w:pPr>
            <w:r>
              <w:rPr>
                <w:rFonts w:eastAsia="宋体"/>
                <w:sz w:val="21"/>
                <w:szCs w:val="21"/>
                <w:highlight w:val="none"/>
                <w:lang w:eastAsia="zh-CN"/>
              </w:rPr>
              <w:t>（3）</w:t>
            </w:r>
          </w:p>
        </w:tc>
        <w:tc>
          <w:tcPr>
            <w:tcW w:w="938" w:type="pct"/>
            <w:tcBorders>
              <w:left w:val="nil"/>
            </w:tcBorders>
            <w:noWrap w:val="0"/>
            <w:vAlign w:val="top"/>
          </w:tcPr>
          <w:p w14:paraId="20E584F2">
            <w:pPr>
              <w:pStyle w:val="7"/>
              <w:snapToGrid w:val="0"/>
              <w:spacing w:after="0"/>
              <w:jc w:val="both"/>
              <w:rPr>
                <w:rFonts w:eastAsia="宋体"/>
                <w:sz w:val="21"/>
                <w:szCs w:val="21"/>
                <w:highlight w:val="none"/>
                <w:lang w:eastAsia="zh-CN"/>
              </w:rPr>
            </w:pPr>
            <w:r>
              <w:rPr>
                <w:rFonts w:eastAsia="宋体"/>
                <w:sz w:val="21"/>
                <w:szCs w:val="21"/>
                <w:highlight w:val="none"/>
                <w:lang w:eastAsia="zh-CN"/>
              </w:rPr>
              <w:t>年平均营业额</w:t>
            </w:r>
          </w:p>
        </w:tc>
        <w:tc>
          <w:tcPr>
            <w:tcW w:w="3611" w:type="pct"/>
            <w:noWrap w:val="0"/>
            <w:vAlign w:val="top"/>
          </w:tcPr>
          <w:p w14:paraId="1DF718F6">
            <w:pPr>
              <w:pStyle w:val="7"/>
              <w:snapToGrid w:val="0"/>
              <w:spacing w:after="0"/>
              <w:jc w:val="both"/>
              <w:rPr>
                <w:rFonts w:eastAsia="宋体"/>
                <w:kern w:val="2"/>
                <w:sz w:val="21"/>
                <w:szCs w:val="21"/>
                <w:highlight w:val="none"/>
                <w:lang w:eastAsia="zh-CN"/>
              </w:rPr>
            </w:pPr>
            <w:r>
              <w:rPr>
                <w:rFonts w:eastAsia="宋体"/>
                <w:kern w:val="2"/>
                <w:sz w:val="21"/>
                <w:szCs w:val="21"/>
                <w:highlight w:val="none"/>
                <w:lang w:eastAsia="zh-CN"/>
              </w:rPr>
              <w:t>最低年平均营业额为7200万元人民币，按过去叁（3）年（从2022年1月1日至投标截止日）内正在进行和/或已完成的合同收到的总认证付款除以3年计算。</w:t>
            </w:r>
          </w:p>
          <w:p w14:paraId="38DC17ED">
            <w:pPr>
              <w:pStyle w:val="7"/>
              <w:snapToGrid w:val="0"/>
              <w:spacing w:after="0"/>
              <w:jc w:val="both"/>
              <w:rPr>
                <w:rFonts w:eastAsia="宋体"/>
                <w:i/>
                <w:iCs/>
                <w:kern w:val="2"/>
                <w:sz w:val="21"/>
                <w:szCs w:val="21"/>
                <w:highlight w:val="none"/>
                <w:lang w:eastAsia="zh-CN"/>
              </w:rPr>
            </w:pPr>
          </w:p>
          <w:p w14:paraId="015D55A1">
            <w:pPr>
              <w:pStyle w:val="7"/>
              <w:snapToGrid w:val="0"/>
              <w:spacing w:after="0"/>
              <w:jc w:val="both"/>
              <w:rPr>
                <w:rFonts w:eastAsia="宋体"/>
                <w:i/>
                <w:iCs/>
                <w:kern w:val="2"/>
                <w:sz w:val="21"/>
                <w:szCs w:val="21"/>
                <w:highlight w:val="none"/>
                <w:lang w:eastAsia="zh-CN"/>
              </w:rPr>
            </w:pPr>
            <w:r>
              <w:rPr>
                <w:rFonts w:eastAsia="宋体"/>
                <w:i/>
                <w:iCs/>
                <w:kern w:val="2"/>
                <w:sz w:val="21"/>
                <w:szCs w:val="21"/>
                <w:highlight w:val="none"/>
                <w:lang w:eastAsia="zh-CN"/>
              </w:rPr>
              <w:t>如为联合体投标，联合体各个成员还应至少满足最低财务比例要求，联合体成员方必须至少满足此项要求的25%</w:t>
            </w:r>
            <w:r>
              <w:rPr>
                <w:rFonts w:eastAsia="宋体"/>
                <w:i/>
                <w:iCs/>
                <w:kern w:val="2"/>
                <w:sz w:val="21"/>
                <w:szCs w:val="21"/>
                <w:highlight w:val="none"/>
                <w:lang w:eastAsia="zh-CN"/>
              </w:rPr>
              <w:tab/>
            </w:r>
            <w:r>
              <w:rPr>
                <w:rFonts w:eastAsia="宋体"/>
                <w:i/>
                <w:iCs/>
                <w:kern w:val="2"/>
                <w:sz w:val="21"/>
                <w:szCs w:val="21"/>
                <w:highlight w:val="none"/>
                <w:lang w:eastAsia="zh-CN"/>
              </w:rPr>
              <w:t>联合体牵头方必须至少满足此项要求的60%。</w:t>
            </w:r>
          </w:p>
          <w:p w14:paraId="53921755">
            <w:pPr>
              <w:pStyle w:val="7"/>
              <w:snapToGrid w:val="0"/>
              <w:spacing w:after="0"/>
              <w:jc w:val="both"/>
              <w:rPr>
                <w:rFonts w:eastAsia="宋体"/>
                <w:i/>
                <w:iCs/>
                <w:kern w:val="2"/>
                <w:sz w:val="21"/>
                <w:szCs w:val="21"/>
                <w:highlight w:val="none"/>
                <w:lang w:eastAsia="zh-CN"/>
              </w:rPr>
            </w:pPr>
          </w:p>
        </w:tc>
      </w:tr>
      <w:tr w14:paraId="3D84319E">
        <w:tblPrEx>
          <w:tblBorders>
            <w:top w:val="none" w:color="auto" w:sz="4" w:space="0"/>
            <w:left w:val="none" w:color="auto" w:sz="4" w:space="0"/>
            <w:bottom w:val="none" w:color="auto" w:sz="4" w:space="0"/>
            <w:right w:val="none" w:color="auto" w:sz="4" w:space="0"/>
            <w:insideH w:val="none" w:color="auto" w:sz="4" w:space="0"/>
            <w:insideV w:val="single" w:color="auto" w:sz="4" w:space="0"/>
          </w:tblBorders>
          <w:tblCellMar>
            <w:top w:w="0" w:type="dxa"/>
            <w:left w:w="108" w:type="dxa"/>
            <w:bottom w:w="0" w:type="dxa"/>
            <w:right w:w="108" w:type="dxa"/>
          </w:tblCellMar>
        </w:tblPrEx>
        <w:tc>
          <w:tcPr>
            <w:tcW w:w="450" w:type="pct"/>
            <w:tcBorders>
              <w:right w:val="nil"/>
            </w:tcBorders>
            <w:noWrap w:val="0"/>
            <w:vAlign w:val="top"/>
          </w:tcPr>
          <w:p w14:paraId="60B93C93">
            <w:pPr>
              <w:pStyle w:val="7"/>
              <w:snapToGrid w:val="0"/>
              <w:spacing w:after="0"/>
              <w:jc w:val="both"/>
              <w:rPr>
                <w:rFonts w:eastAsia="宋体"/>
                <w:sz w:val="21"/>
                <w:szCs w:val="21"/>
                <w:highlight w:val="none"/>
                <w:lang w:eastAsia="zh-CN"/>
              </w:rPr>
            </w:pPr>
            <w:r>
              <w:rPr>
                <w:rFonts w:eastAsia="宋体"/>
                <w:sz w:val="21"/>
                <w:szCs w:val="21"/>
                <w:highlight w:val="none"/>
                <w:lang w:eastAsia="zh-CN"/>
              </w:rPr>
              <w:t>（4）</w:t>
            </w:r>
          </w:p>
        </w:tc>
        <w:tc>
          <w:tcPr>
            <w:tcW w:w="938" w:type="pct"/>
            <w:tcBorders>
              <w:left w:val="nil"/>
            </w:tcBorders>
            <w:noWrap w:val="0"/>
            <w:vAlign w:val="top"/>
          </w:tcPr>
          <w:p w14:paraId="22B06D71">
            <w:pPr>
              <w:pStyle w:val="7"/>
              <w:snapToGrid w:val="0"/>
              <w:spacing w:after="0"/>
              <w:jc w:val="both"/>
              <w:rPr>
                <w:rFonts w:eastAsia="宋体"/>
                <w:sz w:val="21"/>
                <w:szCs w:val="21"/>
                <w:highlight w:val="none"/>
                <w:lang w:eastAsia="zh-CN"/>
              </w:rPr>
            </w:pPr>
            <w:r>
              <w:rPr>
                <w:rFonts w:eastAsia="宋体"/>
                <w:sz w:val="21"/>
                <w:szCs w:val="21"/>
                <w:highlight w:val="none"/>
                <w:lang w:eastAsia="zh-CN"/>
              </w:rPr>
              <w:t>业绩经验</w:t>
            </w:r>
          </w:p>
        </w:tc>
        <w:tc>
          <w:tcPr>
            <w:tcW w:w="3611" w:type="pct"/>
            <w:noWrap w:val="0"/>
            <w:vAlign w:val="top"/>
          </w:tcPr>
          <w:p w14:paraId="4F08353F">
            <w:pPr>
              <w:snapToGrid w:val="0"/>
              <w:rPr>
                <w:rFonts w:eastAsia="宋体"/>
                <w:sz w:val="21"/>
                <w:szCs w:val="21"/>
                <w:highlight w:val="none"/>
                <w:lang w:eastAsia="zh-CN"/>
              </w:rPr>
            </w:pPr>
            <w:r>
              <w:rPr>
                <w:rFonts w:eastAsia="宋体"/>
                <w:sz w:val="21"/>
                <w:szCs w:val="21"/>
                <w:highlight w:val="none"/>
                <w:lang w:eastAsia="zh-CN"/>
              </w:rPr>
              <w:t>（</w:t>
            </w:r>
            <w:r>
              <w:rPr>
                <w:rFonts w:hint="eastAsia" w:eastAsia="宋体"/>
                <w:sz w:val="21"/>
                <w:szCs w:val="21"/>
                <w:highlight w:val="none"/>
                <w:lang w:eastAsia="zh-CN"/>
              </w:rPr>
              <w:t>1</w:t>
            </w:r>
            <w:r>
              <w:rPr>
                <w:rFonts w:eastAsia="宋体"/>
                <w:sz w:val="21"/>
                <w:szCs w:val="21"/>
                <w:highlight w:val="none"/>
                <w:lang w:eastAsia="zh-CN"/>
              </w:rPr>
              <w:t>）投标人在近五年内（从2020年1月1日至投标截止日）在中国境内以总承包商身份实质性地完成了至少</w:t>
            </w:r>
            <w:r>
              <w:rPr>
                <w:rFonts w:eastAsia="宋体"/>
                <w:b/>
                <w:bCs/>
                <w:sz w:val="21"/>
                <w:szCs w:val="21"/>
                <w:highlight w:val="none"/>
                <w:lang w:eastAsia="zh-CN"/>
              </w:rPr>
              <w:t>叁（3）份</w:t>
            </w:r>
            <w:r>
              <w:rPr>
                <w:rFonts w:eastAsia="宋体"/>
                <w:sz w:val="21"/>
                <w:szCs w:val="21"/>
                <w:highlight w:val="none"/>
                <w:lang w:eastAsia="zh-CN"/>
              </w:rPr>
              <w:t>市政类设备供货（含安装）的类似业绩合同；</w:t>
            </w:r>
          </w:p>
          <w:p w14:paraId="4F370D65">
            <w:pPr>
              <w:snapToGrid w:val="0"/>
              <w:rPr>
                <w:rFonts w:eastAsia="宋体"/>
                <w:sz w:val="21"/>
                <w:szCs w:val="21"/>
                <w:highlight w:val="none"/>
                <w:lang w:eastAsia="zh-CN"/>
              </w:rPr>
            </w:pPr>
            <w:r>
              <w:rPr>
                <w:rFonts w:eastAsia="宋体"/>
                <w:sz w:val="21"/>
                <w:szCs w:val="21"/>
                <w:highlight w:val="none"/>
                <w:lang w:eastAsia="zh-CN"/>
              </w:rPr>
              <w:t>（</w:t>
            </w:r>
            <w:r>
              <w:rPr>
                <w:rFonts w:hint="eastAsia" w:eastAsia="宋体"/>
                <w:sz w:val="21"/>
                <w:szCs w:val="21"/>
                <w:highlight w:val="none"/>
                <w:lang w:eastAsia="zh-CN"/>
              </w:rPr>
              <w:t>2</w:t>
            </w:r>
            <w:r>
              <w:rPr>
                <w:rFonts w:eastAsia="宋体"/>
                <w:sz w:val="21"/>
                <w:szCs w:val="21"/>
                <w:highlight w:val="none"/>
                <w:lang w:eastAsia="zh-CN"/>
              </w:rPr>
              <w:t>）上述合同中，投标人至少有</w:t>
            </w:r>
            <w:r>
              <w:rPr>
                <w:rFonts w:eastAsia="宋体"/>
                <w:b/>
                <w:bCs/>
                <w:sz w:val="21"/>
                <w:szCs w:val="21"/>
                <w:highlight w:val="none"/>
                <w:lang w:eastAsia="zh-CN"/>
              </w:rPr>
              <w:t>壹（1）份</w:t>
            </w:r>
            <w:r>
              <w:rPr>
                <w:rFonts w:eastAsia="宋体"/>
                <w:bCs/>
                <w:kern w:val="2"/>
                <w:sz w:val="21"/>
                <w:szCs w:val="21"/>
                <w:highlight w:val="none"/>
                <w:lang w:eastAsia="zh-CN"/>
              </w:rPr>
              <w:t>在中国境内以总承包商身份实质性地完成了合同金额不低于</w:t>
            </w:r>
            <w:r>
              <w:rPr>
                <w:rFonts w:hint="eastAsia" w:eastAsia="宋体"/>
                <w:b/>
                <w:bCs w:val="0"/>
                <w:kern w:val="2"/>
                <w:sz w:val="21"/>
                <w:szCs w:val="21"/>
                <w:highlight w:val="none"/>
                <w:lang w:eastAsia="zh-CN"/>
              </w:rPr>
              <w:t>750</w:t>
            </w:r>
            <w:r>
              <w:rPr>
                <w:rFonts w:eastAsia="宋体"/>
                <w:b/>
                <w:bCs w:val="0"/>
                <w:kern w:val="2"/>
                <w:sz w:val="21"/>
                <w:szCs w:val="21"/>
                <w:highlight w:val="none"/>
                <w:lang w:eastAsia="zh-CN"/>
              </w:rPr>
              <w:t>万</w:t>
            </w:r>
            <w:r>
              <w:rPr>
                <w:rFonts w:eastAsia="宋体"/>
                <w:bCs/>
                <w:kern w:val="2"/>
                <w:sz w:val="21"/>
                <w:szCs w:val="21"/>
                <w:highlight w:val="none"/>
                <w:lang w:eastAsia="zh-CN"/>
              </w:rPr>
              <w:t>欧元或其他等值货币的类似业绩合同</w:t>
            </w:r>
            <w:r>
              <w:rPr>
                <w:rFonts w:eastAsia="宋体"/>
                <w:sz w:val="21"/>
                <w:szCs w:val="21"/>
                <w:highlight w:val="none"/>
                <w:lang w:eastAsia="zh-CN"/>
              </w:rPr>
              <w:t>。</w:t>
            </w:r>
          </w:p>
          <w:p w14:paraId="7390C474">
            <w:pPr>
              <w:pStyle w:val="7"/>
              <w:snapToGrid w:val="0"/>
              <w:spacing w:after="0"/>
              <w:jc w:val="both"/>
              <w:rPr>
                <w:rFonts w:hint="eastAsia" w:eastAsia="宋体"/>
                <w:bCs/>
                <w:kern w:val="2"/>
                <w:sz w:val="21"/>
                <w:szCs w:val="21"/>
                <w:highlight w:val="none"/>
                <w:lang w:eastAsia="zh-CN"/>
              </w:rPr>
            </w:pPr>
            <w:r>
              <w:rPr>
                <w:rFonts w:eastAsia="宋体"/>
                <w:bCs/>
                <w:kern w:val="2"/>
                <w:sz w:val="21"/>
                <w:szCs w:val="21"/>
                <w:highlight w:val="none"/>
                <w:lang w:eastAsia="zh-CN"/>
              </w:rPr>
              <w:t>（</w:t>
            </w:r>
            <w:r>
              <w:rPr>
                <w:rFonts w:hint="eastAsia" w:eastAsia="宋体"/>
                <w:bCs/>
                <w:kern w:val="2"/>
                <w:sz w:val="21"/>
                <w:szCs w:val="21"/>
                <w:highlight w:val="none"/>
                <w:lang w:eastAsia="zh-CN"/>
              </w:rPr>
              <w:t>3</w:t>
            </w:r>
            <w:r>
              <w:rPr>
                <w:rFonts w:eastAsia="宋体"/>
                <w:bCs/>
                <w:kern w:val="2"/>
                <w:sz w:val="21"/>
                <w:szCs w:val="21"/>
                <w:highlight w:val="none"/>
                <w:lang w:eastAsia="zh-CN"/>
              </w:rPr>
              <w:t>）</w:t>
            </w:r>
            <w:r>
              <w:rPr>
                <w:rFonts w:hint="eastAsia" w:eastAsia="宋体"/>
                <w:bCs/>
                <w:kern w:val="2"/>
                <w:sz w:val="21"/>
                <w:szCs w:val="21"/>
                <w:highlight w:val="none"/>
                <w:lang w:eastAsia="zh-CN"/>
              </w:rPr>
              <w:t>投标人在近五年内（从2020年1月1日至投标截止日）实质性地完成了</w:t>
            </w:r>
            <w:r>
              <w:rPr>
                <w:rFonts w:hint="eastAsia" w:eastAsia="宋体"/>
                <w:b/>
                <w:kern w:val="2"/>
                <w:sz w:val="21"/>
                <w:szCs w:val="21"/>
                <w:highlight w:val="none"/>
                <w:lang w:eastAsia="zh-CN"/>
              </w:rPr>
              <w:t>至少</w:t>
            </w:r>
            <w:r>
              <w:rPr>
                <w:rFonts w:eastAsia="宋体"/>
                <w:b/>
                <w:kern w:val="2"/>
                <w:sz w:val="21"/>
                <w:szCs w:val="21"/>
                <w:highlight w:val="none"/>
                <w:lang w:eastAsia="zh-CN"/>
              </w:rPr>
              <w:t>壹</w:t>
            </w:r>
            <w:r>
              <w:rPr>
                <w:rFonts w:hint="eastAsia" w:eastAsia="宋体"/>
                <w:b/>
                <w:kern w:val="2"/>
                <w:sz w:val="21"/>
                <w:szCs w:val="21"/>
                <w:highlight w:val="none"/>
                <w:lang w:eastAsia="zh-CN"/>
              </w:rPr>
              <w:t>（1）份</w:t>
            </w:r>
            <w:r>
              <w:rPr>
                <w:rFonts w:hint="eastAsia" w:eastAsia="宋体"/>
                <w:bCs/>
                <w:kern w:val="2"/>
                <w:sz w:val="21"/>
                <w:szCs w:val="21"/>
                <w:highlight w:val="none"/>
                <w:lang w:eastAsia="zh-CN"/>
              </w:rPr>
              <w:t>外国政府或国际金融组织贷款项目的市政类设备供货（含安装）的类似业绩合同，合同金额不低于</w:t>
            </w:r>
            <w:r>
              <w:rPr>
                <w:rFonts w:hint="eastAsia" w:eastAsia="宋体"/>
                <w:b/>
                <w:kern w:val="2"/>
                <w:sz w:val="21"/>
                <w:szCs w:val="21"/>
                <w:highlight w:val="none"/>
                <w:lang w:eastAsia="zh-CN"/>
              </w:rPr>
              <w:t>500万</w:t>
            </w:r>
            <w:r>
              <w:rPr>
                <w:rFonts w:hint="eastAsia" w:eastAsia="宋体"/>
                <w:bCs/>
                <w:kern w:val="2"/>
                <w:sz w:val="21"/>
                <w:szCs w:val="21"/>
                <w:highlight w:val="none"/>
                <w:lang w:eastAsia="zh-CN"/>
              </w:rPr>
              <w:t>欧元或其他等值货币。</w:t>
            </w:r>
          </w:p>
          <w:p w14:paraId="3C6E6BC2">
            <w:pPr>
              <w:pStyle w:val="7"/>
              <w:snapToGrid w:val="0"/>
              <w:spacing w:after="0"/>
              <w:jc w:val="both"/>
              <w:rPr>
                <w:rFonts w:hint="eastAsia" w:eastAsia="宋体"/>
                <w:bCs/>
                <w:kern w:val="2"/>
                <w:sz w:val="21"/>
                <w:szCs w:val="21"/>
                <w:highlight w:val="none"/>
                <w:lang w:eastAsia="zh-CN"/>
              </w:rPr>
            </w:pPr>
            <w:r>
              <w:rPr>
                <w:rFonts w:eastAsia="宋体"/>
                <w:bCs/>
                <w:kern w:val="2"/>
                <w:sz w:val="21"/>
                <w:szCs w:val="21"/>
                <w:highlight w:val="none"/>
                <w:lang w:eastAsia="zh-CN"/>
              </w:rPr>
              <w:t>（</w:t>
            </w:r>
            <w:r>
              <w:rPr>
                <w:rFonts w:hint="eastAsia" w:eastAsia="宋体"/>
                <w:bCs/>
                <w:kern w:val="2"/>
                <w:sz w:val="21"/>
                <w:szCs w:val="21"/>
                <w:highlight w:val="none"/>
                <w:lang w:eastAsia="zh-CN"/>
              </w:rPr>
              <w:t>4</w:t>
            </w:r>
            <w:r>
              <w:rPr>
                <w:rFonts w:eastAsia="宋体"/>
                <w:bCs/>
                <w:kern w:val="2"/>
                <w:sz w:val="21"/>
                <w:szCs w:val="21"/>
                <w:highlight w:val="none"/>
                <w:lang w:eastAsia="zh-CN"/>
              </w:rPr>
              <w:t>）</w:t>
            </w:r>
            <w:r>
              <w:rPr>
                <w:rFonts w:hint="eastAsia" w:eastAsia="宋体"/>
                <w:bCs/>
                <w:kern w:val="2"/>
                <w:sz w:val="21"/>
                <w:szCs w:val="21"/>
                <w:highlight w:val="none"/>
                <w:lang w:eastAsia="zh-CN"/>
              </w:rPr>
              <w:t>投标人或制造商在近五年内（从2020年1月1日至投标截止日）完成</w:t>
            </w:r>
            <w:r>
              <w:rPr>
                <w:rFonts w:hint="eastAsia" w:eastAsia="宋体"/>
                <w:b/>
                <w:kern w:val="2"/>
                <w:sz w:val="21"/>
                <w:szCs w:val="21"/>
                <w:highlight w:val="none"/>
                <w:lang w:eastAsia="zh-CN"/>
              </w:rPr>
              <w:t>至少壹（1）份</w:t>
            </w:r>
            <w:r>
              <w:rPr>
                <w:rFonts w:hint="eastAsia" w:eastAsia="宋体"/>
                <w:bCs/>
                <w:kern w:val="2"/>
                <w:sz w:val="21"/>
                <w:szCs w:val="21"/>
                <w:highlight w:val="none"/>
                <w:lang w:eastAsia="zh-CN"/>
              </w:rPr>
              <w:t>合</w:t>
            </w:r>
            <w:r>
              <w:rPr>
                <w:rFonts w:eastAsia="宋体"/>
                <w:sz w:val="21"/>
                <w:szCs w:val="21"/>
                <w:highlight w:val="none"/>
                <w:u w:val="single"/>
                <w:lang w:eastAsia="zh-CN" w:bidi="ar"/>
              </w:rPr>
              <w:t>同金额</w:t>
            </w:r>
            <w:r>
              <w:rPr>
                <w:rFonts w:hint="eastAsia" w:eastAsia="宋体"/>
                <w:b/>
                <w:bCs/>
                <w:sz w:val="21"/>
                <w:szCs w:val="21"/>
                <w:highlight w:val="none"/>
                <w:u w:val="single"/>
                <w:lang w:eastAsia="zh-CN" w:bidi="ar"/>
              </w:rPr>
              <w:t>100</w:t>
            </w:r>
            <w:r>
              <w:rPr>
                <w:rFonts w:eastAsia="宋体"/>
                <w:b/>
                <w:bCs/>
                <w:sz w:val="21"/>
                <w:szCs w:val="21"/>
                <w:highlight w:val="none"/>
                <w:u w:val="single"/>
                <w:lang w:eastAsia="zh-CN" w:bidi="ar"/>
              </w:rPr>
              <w:t>万</w:t>
            </w:r>
            <w:r>
              <w:rPr>
                <w:rFonts w:hint="eastAsia" w:eastAsia="宋体"/>
                <w:sz w:val="21"/>
                <w:szCs w:val="21"/>
                <w:highlight w:val="none"/>
                <w:u w:val="single"/>
                <w:lang w:eastAsia="zh-CN" w:bidi="ar"/>
              </w:rPr>
              <w:t>欧元</w:t>
            </w:r>
            <w:r>
              <w:rPr>
                <w:rFonts w:eastAsia="宋体"/>
                <w:bCs/>
                <w:kern w:val="2"/>
                <w:sz w:val="21"/>
                <w:szCs w:val="21"/>
                <w:highlight w:val="none"/>
                <w:u w:val="single"/>
                <w:lang w:eastAsia="zh-CN"/>
              </w:rPr>
              <w:t>或其他等值外币</w:t>
            </w:r>
            <w:r>
              <w:rPr>
                <w:rFonts w:eastAsia="宋体"/>
                <w:sz w:val="21"/>
                <w:szCs w:val="21"/>
                <w:highlight w:val="none"/>
                <w:u w:val="single"/>
                <w:lang w:eastAsia="zh-CN" w:bidi="ar"/>
              </w:rPr>
              <w:t>及以上的</w:t>
            </w:r>
            <w:r>
              <w:rPr>
                <w:rFonts w:hint="eastAsia" w:eastAsia="宋体"/>
                <w:sz w:val="21"/>
                <w:szCs w:val="21"/>
                <w:highlight w:val="none"/>
                <w:u w:val="single"/>
                <w:lang w:eastAsia="zh-CN" w:bidi="ar"/>
              </w:rPr>
              <w:t>，</w:t>
            </w:r>
            <w:r>
              <w:rPr>
                <w:rFonts w:hint="eastAsia" w:eastAsia="宋体"/>
                <w:bCs/>
                <w:kern w:val="2"/>
                <w:sz w:val="21"/>
                <w:szCs w:val="21"/>
                <w:highlight w:val="none"/>
                <w:lang w:eastAsia="zh-CN"/>
              </w:rPr>
              <w:t>已经通过初步验收（或通过验收）并上线运行的</w:t>
            </w:r>
            <w:r>
              <w:rPr>
                <w:rFonts w:hint="eastAsia" w:eastAsia="宋体"/>
                <w:b/>
                <w:kern w:val="2"/>
                <w:sz w:val="21"/>
                <w:szCs w:val="21"/>
                <w:highlight w:val="none"/>
                <w:lang w:eastAsia="zh-CN"/>
              </w:rPr>
              <w:t>自来水行业智慧水务运营管理平台类</w:t>
            </w:r>
            <w:r>
              <w:rPr>
                <w:rFonts w:hint="eastAsia" w:eastAsia="宋体"/>
                <w:bCs/>
                <w:kern w:val="2"/>
                <w:sz w:val="21"/>
                <w:szCs w:val="21"/>
                <w:highlight w:val="none"/>
                <w:lang w:eastAsia="zh-CN"/>
              </w:rPr>
              <w:t>的类似合同业绩。软件开发内容须包括:</w:t>
            </w:r>
          </w:p>
          <w:p w14:paraId="209A922A">
            <w:pPr>
              <w:snapToGrid w:val="0"/>
              <w:rPr>
                <w:rFonts w:hint="eastAsia" w:eastAsia="宋体"/>
                <w:bCs/>
                <w:kern w:val="2"/>
                <w:sz w:val="21"/>
                <w:szCs w:val="21"/>
                <w:highlight w:val="none"/>
                <w:lang w:eastAsia="zh-CN"/>
              </w:rPr>
            </w:pPr>
            <w:r>
              <w:rPr>
                <w:rFonts w:hint="eastAsia" w:eastAsia="宋体"/>
                <w:bCs/>
                <w:kern w:val="2"/>
                <w:sz w:val="21"/>
                <w:szCs w:val="21"/>
                <w:highlight w:val="none"/>
                <w:lang w:eastAsia="zh-CN"/>
              </w:rPr>
              <w:t>①单座规模4万吨及以上日处理能力自来水厂数字化运营管理系统</w:t>
            </w:r>
          </w:p>
          <w:p w14:paraId="325E513B">
            <w:pPr>
              <w:snapToGrid w:val="0"/>
              <w:rPr>
                <w:rFonts w:eastAsia="宋体"/>
                <w:sz w:val="21"/>
                <w:szCs w:val="21"/>
                <w:highlight w:val="none"/>
                <w:lang w:eastAsia="zh-CN"/>
              </w:rPr>
            </w:pPr>
            <w:r>
              <w:rPr>
                <w:rFonts w:hint="eastAsia" w:eastAsia="宋体"/>
                <w:bCs/>
                <w:kern w:val="2"/>
                <w:sz w:val="21"/>
                <w:szCs w:val="21"/>
                <w:highlight w:val="none"/>
                <w:lang w:eastAsia="zh-CN"/>
              </w:rPr>
              <w:t>②巡检维修管理系统</w:t>
            </w:r>
          </w:p>
          <w:p w14:paraId="011DC85C">
            <w:pPr>
              <w:snapToGrid w:val="0"/>
              <w:rPr>
                <w:rFonts w:eastAsia="宋体"/>
                <w:sz w:val="21"/>
                <w:szCs w:val="21"/>
                <w:highlight w:val="none"/>
                <w:lang w:eastAsia="zh-CN"/>
              </w:rPr>
            </w:pPr>
          </w:p>
          <w:p w14:paraId="28571027">
            <w:pPr>
              <w:pStyle w:val="7"/>
              <w:snapToGrid w:val="0"/>
              <w:spacing w:after="0"/>
              <w:jc w:val="both"/>
              <w:rPr>
                <w:rFonts w:eastAsia="宋体"/>
                <w:i/>
                <w:iCs/>
                <w:kern w:val="2"/>
                <w:sz w:val="21"/>
                <w:szCs w:val="21"/>
                <w:highlight w:val="none"/>
                <w:lang w:eastAsia="zh-CN"/>
              </w:rPr>
            </w:pPr>
            <w:r>
              <w:rPr>
                <w:rFonts w:eastAsia="宋体"/>
                <w:i/>
                <w:iCs/>
                <w:sz w:val="21"/>
                <w:szCs w:val="21"/>
                <w:highlight w:val="none"/>
                <w:lang w:eastAsia="zh-CN"/>
              </w:rPr>
              <w:t>注：类似业绩定义为市政类设备供货（含安装）项目。投标文件中必须提供中标通知书复印件、合同复印件、验收证书复印件、已完工项目的照片复印件及项目单位的联系方式作为业绩证明材料，原件备查，业绩时间以验收证书上载明的验收时间为准。</w:t>
            </w:r>
          </w:p>
          <w:p w14:paraId="111093F7">
            <w:pPr>
              <w:widowControl w:val="0"/>
              <w:snapToGrid w:val="0"/>
              <w:rPr>
                <w:rFonts w:eastAsia="宋体"/>
                <w:i/>
                <w:iCs/>
                <w:kern w:val="2"/>
                <w:sz w:val="21"/>
                <w:szCs w:val="21"/>
                <w:highlight w:val="none"/>
                <w:lang w:eastAsia="zh-CN"/>
              </w:rPr>
            </w:pPr>
          </w:p>
        </w:tc>
      </w:tr>
      <w:tr w14:paraId="3F5CE62D">
        <w:tblPrEx>
          <w:tblBorders>
            <w:top w:val="none" w:color="auto" w:sz="4" w:space="0"/>
            <w:left w:val="none" w:color="auto" w:sz="4" w:space="0"/>
            <w:bottom w:val="none" w:color="auto" w:sz="4" w:space="0"/>
            <w:right w:val="none" w:color="auto" w:sz="4" w:space="0"/>
            <w:insideH w:val="none" w:color="auto" w:sz="4" w:space="0"/>
            <w:insideV w:val="single" w:color="auto" w:sz="4" w:space="0"/>
          </w:tblBorders>
          <w:tblCellMar>
            <w:top w:w="0" w:type="dxa"/>
            <w:left w:w="108" w:type="dxa"/>
            <w:bottom w:w="0" w:type="dxa"/>
            <w:right w:w="108" w:type="dxa"/>
          </w:tblCellMar>
        </w:tblPrEx>
        <w:tc>
          <w:tcPr>
            <w:tcW w:w="450" w:type="pct"/>
            <w:tcBorders>
              <w:right w:val="nil"/>
            </w:tcBorders>
            <w:noWrap w:val="0"/>
            <w:vAlign w:val="top"/>
          </w:tcPr>
          <w:p w14:paraId="18B06AEB">
            <w:pPr>
              <w:pStyle w:val="7"/>
              <w:snapToGrid w:val="0"/>
              <w:spacing w:after="0"/>
              <w:jc w:val="both"/>
              <w:rPr>
                <w:rFonts w:eastAsia="宋体"/>
                <w:sz w:val="21"/>
                <w:szCs w:val="21"/>
                <w:highlight w:val="none"/>
                <w:lang w:eastAsia="zh"/>
              </w:rPr>
            </w:pPr>
            <w:r>
              <w:rPr>
                <w:rFonts w:eastAsia="宋体"/>
                <w:sz w:val="21"/>
                <w:szCs w:val="21"/>
                <w:highlight w:val="none"/>
                <w:lang w:eastAsia="zh"/>
              </w:rPr>
              <w:t>（5）</w:t>
            </w:r>
          </w:p>
        </w:tc>
        <w:tc>
          <w:tcPr>
            <w:tcW w:w="938" w:type="pct"/>
            <w:tcBorders>
              <w:left w:val="nil"/>
            </w:tcBorders>
            <w:noWrap w:val="0"/>
            <w:vAlign w:val="top"/>
          </w:tcPr>
          <w:p w14:paraId="737F2D7F">
            <w:pPr>
              <w:pStyle w:val="7"/>
              <w:snapToGrid w:val="0"/>
              <w:spacing w:after="0"/>
              <w:jc w:val="both"/>
              <w:rPr>
                <w:rFonts w:eastAsia="宋体"/>
                <w:sz w:val="21"/>
                <w:szCs w:val="21"/>
                <w:highlight w:val="none"/>
                <w:lang w:eastAsia="zh"/>
              </w:rPr>
            </w:pPr>
            <w:r>
              <w:rPr>
                <w:rFonts w:eastAsia="宋体"/>
                <w:sz w:val="21"/>
                <w:szCs w:val="21"/>
                <w:highlight w:val="none"/>
                <w:lang w:eastAsia="zh"/>
              </w:rPr>
              <w:t>制造商授权函</w:t>
            </w:r>
          </w:p>
        </w:tc>
        <w:tc>
          <w:tcPr>
            <w:tcW w:w="3611" w:type="pct"/>
            <w:noWrap w:val="0"/>
            <w:vAlign w:val="top"/>
          </w:tcPr>
          <w:p w14:paraId="31C2A469">
            <w:pPr>
              <w:widowControl w:val="0"/>
              <w:tabs>
                <w:tab w:val="left" w:pos="312"/>
              </w:tabs>
              <w:snapToGrid w:val="0"/>
              <w:rPr>
                <w:rFonts w:eastAsia="宋体"/>
                <w:kern w:val="2"/>
                <w:sz w:val="21"/>
                <w:szCs w:val="21"/>
                <w:highlight w:val="none"/>
                <w:lang w:eastAsia="zh"/>
              </w:rPr>
            </w:pPr>
            <w:r>
              <w:rPr>
                <w:rFonts w:eastAsia="宋体"/>
                <w:kern w:val="2"/>
                <w:sz w:val="21"/>
                <w:szCs w:val="21"/>
                <w:highlight w:val="none"/>
                <w:lang w:eastAsia="zh"/>
              </w:rPr>
              <w:t>由制造商/供应商针对下列</w:t>
            </w:r>
            <w:r>
              <w:rPr>
                <w:rFonts w:eastAsia="宋体"/>
                <w:b/>
                <w:bCs/>
                <w:color w:val="FF0000"/>
                <w:kern w:val="2"/>
                <w:sz w:val="21"/>
                <w:szCs w:val="21"/>
                <w:highlight w:val="none"/>
                <w:lang w:eastAsia="zh"/>
              </w:rPr>
              <w:t>核心设备</w:t>
            </w:r>
            <w:r>
              <w:rPr>
                <w:rFonts w:eastAsia="宋体"/>
                <w:kern w:val="2"/>
                <w:sz w:val="21"/>
                <w:szCs w:val="21"/>
                <w:highlight w:val="none"/>
                <w:lang w:eastAsia="zh"/>
              </w:rPr>
              <w:t>出具书面授权函：</w:t>
            </w:r>
          </w:p>
          <w:p w14:paraId="34A466FA">
            <w:pPr>
              <w:widowControl w:val="0"/>
              <w:tabs>
                <w:tab w:val="left" w:pos="312"/>
              </w:tabs>
              <w:snapToGrid w:val="0"/>
              <w:rPr>
                <w:rFonts w:eastAsia="宋体"/>
                <w:kern w:val="2"/>
                <w:sz w:val="21"/>
                <w:szCs w:val="21"/>
                <w:highlight w:val="none"/>
                <w:lang w:eastAsia="zh"/>
              </w:rPr>
            </w:pPr>
            <w:r>
              <w:rPr>
                <w:rFonts w:eastAsia="宋体"/>
                <w:b/>
                <w:bCs/>
                <w:kern w:val="2"/>
                <w:sz w:val="21"/>
                <w:szCs w:val="21"/>
                <w:highlight w:val="none"/>
                <w:lang w:eastAsia="zh"/>
              </w:rPr>
              <w:t>1、气浮系统</w:t>
            </w:r>
          </w:p>
          <w:p w14:paraId="552722FA">
            <w:pPr>
              <w:widowControl w:val="0"/>
              <w:numPr>
                <w:ilvl w:val="0"/>
                <w:numId w:val="5"/>
              </w:numPr>
              <w:tabs>
                <w:tab w:val="left" w:pos="312"/>
              </w:tabs>
              <w:snapToGrid w:val="0"/>
              <w:rPr>
                <w:rFonts w:eastAsia="宋体"/>
                <w:kern w:val="2"/>
                <w:sz w:val="21"/>
                <w:szCs w:val="21"/>
                <w:highlight w:val="none"/>
                <w:lang w:eastAsia="zh"/>
              </w:rPr>
            </w:pPr>
            <w:r>
              <w:rPr>
                <w:rFonts w:eastAsia="宋体"/>
                <w:kern w:val="2"/>
                <w:sz w:val="21"/>
                <w:szCs w:val="21"/>
                <w:highlight w:val="none"/>
                <w:lang w:eastAsia="zh"/>
              </w:rPr>
              <w:t>气浮系统混凝反应池及气浮池设备集成授权（清单细目号2.3）</w:t>
            </w:r>
          </w:p>
          <w:p w14:paraId="0A290EFC">
            <w:pPr>
              <w:widowControl w:val="0"/>
              <w:numPr>
                <w:ilvl w:val="0"/>
                <w:numId w:val="5"/>
              </w:numPr>
              <w:tabs>
                <w:tab w:val="left" w:pos="312"/>
              </w:tabs>
              <w:snapToGrid w:val="0"/>
              <w:rPr>
                <w:rFonts w:eastAsia="宋体"/>
                <w:kern w:val="2"/>
                <w:sz w:val="21"/>
                <w:szCs w:val="21"/>
                <w:highlight w:val="none"/>
                <w:lang w:eastAsia="zh"/>
              </w:rPr>
            </w:pPr>
            <w:r>
              <w:rPr>
                <w:rFonts w:eastAsia="宋体"/>
                <w:kern w:val="2"/>
                <w:sz w:val="21"/>
                <w:szCs w:val="21"/>
                <w:highlight w:val="none"/>
                <w:lang w:eastAsia="zh"/>
              </w:rPr>
              <w:t>气浮系统电气及自控仪表设备集成授权（清单细目号4.3及清单细目号5.4）；</w:t>
            </w:r>
          </w:p>
          <w:p w14:paraId="0747B6C8">
            <w:pPr>
              <w:widowControl w:val="0"/>
              <w:tabs>
                <w:tab w:val="left" w:pos="312"/>
              </w:tabs>
              <w:snapToGrid w:val="0"/>
              <w:rPr>
                <w:rFonts w:eastAsia="宋体"/>
                <w:kern w:val="2"/>
                <w:sz w:val="21"/>
                <w:szCs w:val="21"/>
                <w:highlight w:val="none"/>
                <w:lang w:eastAsia="zh"/>
              </w:rPr>
            </w:pPr>
            <w:r>
              <w:rPr>
                <w:rFonts w:eastAsia="宋体"/>
                <w:b/>
                <w:bCs/>
                <w:kern w:val="2"/>
                <w:sz w:val="21"/>
                <w:szCs w:val="21"/>
                <w:highlight w:val="none"/>
                <w:lang w:eastAsia="zh"/>
              </w:rPr>
              <w:t>2、搅拌器</w:t>
            </w:r>
          </w:p>
          <w:p w14:paraId="45232F7C">
            <w:pPr>
              <w:widowControl w:val="0"/>
              <w:numPr>
                <w:ilvl w:val="0"/>
                <w:numId w:val="6"/>
              </w:numPr>
              <w:tabs>
                <w:tab w:val="left" w:pos="312"/>
              </w:tabs>
              <w:snapToGrid w:val="0"/>
              <w:rPr>
                <w:rFonts w:eastAsia="宋体"/>
                <w:kern w:val="2"/>
                <w:sz w:val="21"/>
                <w:szCs w:val="21"/>
                <w:highlight w:val="none"/>
                <w:lang w:eastAsia="zh"/>
              </w:rPr>
            </w:pPr>
            <w:r>
              <w:rPr>
                <w:rFonts w:eastAsia="宋体"/>
                <w:kern w:val="2"/>
                <w:sz w:val="21"/>
                <w:szCs w:val="21"/>
                <w:highlight w:val="none"/>
                <w:lang w:eastAsia="zh"/>
              </w:rPr>
              <w:t>混凝池快速搅拌机（清单细目号2.3.2）</w:t>
            </w:r>
          </w:p>
          <w:p w14:paraId="40954635">
            <w:pPr>
              <w:widowControl w:val="0"/>
              <w:numPr>
                <w:ilvl w:val="0"/>
                <w:numId w:val="6"/>
              </w:numPr>
              <w:tabs>
                <w:tab w:val="left" w:pos="312"/>
              </w:tabs>
              <w:snapToGrid w:val="0"/>
              <w:rPr>
                <w:rFonts w:eastAsia="宋体"/>
                <w:kern w:val="2"/>
                <w:sz w:val="21"/>
                <w:szCs w:val="21"/>
                <w:highlight w:val="none"/>
                <w:lang w:eastAsia="zh"/>
              </w:rPr>
            </w:pPr>
            <w:r>
              <w:rPr>
                <w:rFonts w:eastAsia="宋体"/>
                <w:kern w:val="2"/>
                <w:sz w:val="21"/>
                <w:szCs w:val="21"/>
                <w:highlight w:val="none"/>
                <w:lang w:eastAsia="zh"/>
              </w:rPr>
              <w:t>絮凝池慢速搅拌机（清单细目号2.3.3）</w:t>
            </w:r>
          </w:p>
          <w:p w14:paraId="34274C09">
            <w:pPr>
              <w:widowControl w:val="0"/>
              <w:numPr>
                <w:ilvl w:val="0"/>
                <w:numId w:val="6"/>
              </w:numPr>
              <w:tabs>
                <w:tab w:val="left" w:pos="312"/>
              </w:tabs>
              <w:snapToGrid w:val="0"/>
              <w:rPr>
                <w:rFonts w:eastAsia="宋体"/>
                <w:kern w:val="2"/>
                <w:sz w:val="21"/>
                <w:szCs w:val="21"/>
                <w:highlight w:val="none"/>
                <w:lang w:eastAsia="zh"/>
              </w:rPr>
            </w:pPr>
            <w:r>
              <w:rPr>
                <w:rFonts w:eastAsia="宋体"/>
                <w:kern w:val="2"/>
                <w:sz w:val="21"/>
                <w:szCs w:val="21"/>
                <w:highlight w:val="none"/>
                <w:lang w:eastAsia="zh"/>
              </w:rPr>
              <w:t>潜水搅拌机（清单细目号2.8.2和2.10.1）</w:t>
            </w:r>
          </w:p>
          <w:p w14:paraId="2FD876E6">
            <w:pPr>
              <w:widowControl w:val="0"/>
              <w:numPr>
                <w:ilvl w:val="0"/>
                <w:numId w:val="6"/>
              </w:numPr>
              <w:tabs>
                <w:tab w:val="left" w:pos="312"/>
              </w:tabs>
              <w:snapToGrid w:val="0"/>
              <w:rPr>
                <w:rFonts w:eastAsia="宋体"/>
                <w:kern w:val="2"/>
                <w:sz w:val="21"/>
                <w:szCs w:val="21"/>
                <w:highlight w:val="none"/>
                <w:lang w:eastAsia="zh"/>
              </w:rPr>
            </w:pPr>
            <w:r>
              <w:rPr>
                <w:rFonts w:eastAsia="宋体"/>
                <w:kern w:val="2"/>
                <w:sz w:val="21"/>
                <w:szCs w:val="21"/>
                <w:highlight w:val="none"/>
                <w:lang w:eastAsia="zh"/>
              </w:rPr>
              <w:t>储池均质搅拌机（清单细目号2.12.13）</w:t>
            </w:r>
          </w:p>
          <w:p w14:paraId="76D14EDD">
            <w:pPr>
              <w:widowControl w:val="0"/>
              <w:numPr>
                <w:ilvl w:val="0"/>
                <w:numId w:val="6"/>
              </w:numPr>
              <w:tabs>
                <w:tab w:val="left" w:pos="312"/>
              </w:tabs>
              <w:snapToGrid w:val="0"/>
              <w:rPr>
                <w:rFonts w:eastAsia="宋体"/>
                <w:kern w:val="2"/>
                <w:sz w:val="21"/>
                <w:szCs w:val="21"/>
                <w:highlight w:val="none"/>
                <w:lang w:eastAsia="zh"/>
              </w:rPr>
            </w:pPr>
            <w:r>
              <w:rPr>
                <w:rFonts w:eastAsia="宋体"/>
                <w:kern w:val="2"/>
                <w:sz w:val="21"/>
                <w:szCs w:val="21"/>
                <w:highlight w:val="none"/>
                <w:lang w:eastAsia="zh"/>
              </w:rPr>
              <w:t>溶液搅拌机（清单细目号2.12.14）</w:t>
            </w:r>
          </w:p>
          <w:p w14:paraId="4ED6C970">
            <w:pPr>
              <w:widowControl w:val="0"/>
              <w:tabs>
                <w:tab w:val="left" w:pos="312"/>
              </w:tabs>
              <w:snapToGrid w:val="0"/>
              <w:rPr>
                <w:rFonts w:eastAsia="宋体"/>
                <w:kern w:val="2"/>
                <w:sz w:val="21"/>
                <w:szCs w:val="21"/>
                <w:highlight w:val="none"/>
                <w:lang w:eastAsia="zh"/>
              </w:rPr>
            </w:pPr>
            <w:r>
              <w:rPr>
                <w:rFonts w:eastAsia="宋体"/>
                <w:b/>
                <w:bCs/>
                <w:kern w:val="2"/>
                <w:sz w:val="21"/>
                <w:szCs w:val="21"/>
                <w:highlight w:val="none"/>
                <w:lang w:eastAsia="zh"/>
              </w:rPr>
              <w:t>3、离心脱水机：</w:t>
            </w:r>
          </w:p>
          <w:p w14:paraId="46AFA9C9">
            <w:pPr>
              <w:widowControl w:val="0"/>
              <w:numPr>
                <w:ilvl w:val="0"/>
                <w:numId w:val="7"/>
              </w:numPr>
              <w:tabs>
                <w:tab w:val="left" w:pos="312"/>
              </w:tabs>
              <w:snapToGrid w:val="0"/>
              <w:rPr>
                <w:rFonts w:eastAsia="宋体"/>
                <w:kern w:val="2"/>
                <w:sz w:val="21"/>
                <w:szCs w:val="21"/>
                <w:highlight w:val="none"/>
                <w:lang w:eastAsia="zh"/>
              </w:rPr>
            </w:pPr>
            <w:r>
              <w:rPr>
                <w:rFonts w:eastAsia="宋体"/>
                <w:kern w:val="2"/>
                <w:sz w:val="21"/>
                <w:szCs w:val="21"/>
                <w:highlight w:val="none"/>
                <w:lang w:eastAsia="zh-CN" w:bidi="ar"/>
              </w:rPr>
              <w:t>离心脱水机（清单细目号2.11.1）</w:t>
            </w:r>
          </w:p>
          <w:p w14:paraId="70C0ADB4">
            <w:pPr>
              <w:widowControl w:val="0"/>
              <w:tabs>
                <w:tab w:val="left" w:pos="312"/>
              </w:tabs>
              <w:snapToGrid w:val="0"/>
              <w:rPr>
                <w:rFonts w:eastAsia="宋体"/>
                <w:kern w:val="2"/>
                <w:sz w:val="21"/>
                <w:szCs w:val="21"/>
                <w:highlight w:val="none"/>
                <w:lang w:eastAsia="zh"/>
              </w:rPr>
            </w:pPr>
            <w:r>
              <w:rPr>
                <w:rFonts w:eastAsia="宋体"/>
                <w:b/>
                <w:bCs/>
                <w:kern w:val="2"/>
                <w:sz w:val="21"/>
                <w:szCs w:val="21"/>
                <w:highlight w:val="none"/>
                <w:lang w:eastAsia="zh"/>
              </w:rPr>
              <w:t>4、空压机</w:t>
            </w:r>
          </w:p>
          <w:p w14:paraId="0377E89F">
            <w:pPr>
              <w:widowControl w:val="0"/>
              <w:numPr>
                <w:ilvl w:val="0"/>
                <w:numId w:val="8"/>
              </w:numPr>
              <w:tabs>
                <w:tab w:val="left" w:pos="312"/>
              </w:tabs>
              <w:snapToGrid w:val="0"/>
              <w:rPr>
                <w:rFonts w:eastAsia="宋体"/>
                <w:kern w:val="2"/>
                <w:sz w:val="21"/>
                <w:szCs w:val="21"/>
                <w:highlight w:val="none"/>
                <w:lang w:eastAsia="zh"/>
              </w:rPr>
            </w:pPr>
            <w:r>
              <w:rPr>
                <w:rFonts w:eastAsia="宋体"/>
                <w:kern w:val="2"/>
                <w:sz w:val="21"/>
                <w:szCs w:val="21"/>
                <w:highlight w:val="none"/>
                <w:lang w:eastAsia="zh" w:bidi="ar"/>
              </w:rPr>
              <w:t>空压机（清单细目号2.3.10）</w:t>
            </w:r>
          </w:p>
          <w:p w14:paraId="4482D023">
            <w:pPr>
              <w:widowControl w:val="0"/>
              <w:numPr>
                <w:ilvl w:val="0"/>
                <w:numId w:val="8"/>
              </w:numPr>
              <w:tabs>
                <w:tab w:val="left" w:pos="312"/>
              </w:tabs>
              <w:snapToGrid w:val="0"/>
              <w:rPr>
                <w:rFonts w:eastAsia="宋体"/>
                <w:kern w:val="2"/>
                <w:sz w:val="21"/>
                <w:szCs w:val="21"/>
                <w:highlight w:val="none"/>
                <w:lang w:eastAsia="zh"/>
              </w:rPr>
            </w:pPr>
            <w:r>
              <w:rPr>
                <w:rFonts w:eastAsia="宋体"/>
                <w:kern w:val="2"/>
                <w:sz w:val="21"/>
                <w:szCs w:val="21"/>
                <w:highlight w:val="none"/>
                <w:lang w:eastAsia="zh" w:bidi="ar"/>
              </w:rPr>
              <w:t>螺杆式空压机（清单细目号2.4.3）</w:t>
            </w:r>
          </w:p>
          <w:p w14:paraId="773E61CC">
            <w:pPr>
              <w:pStyle w:val="3"/>
              <w:rPr>
                <w:highlight w:val="none"/>
                <w:lang w:eastAsia="zh"/>
              </w:rPr>
            </w:pPr>
          </w:p>
        </w:tc>
      </w:tr>
      <w:tr w14:paraId="23473889">
        <w:tblPrEx>
          <w:tblBorders>
            <w:top w:val="none" w:color="auto" w:sz="4" w:space="0"/>
            <w:left w:val="none" w:color="auto" w:sz="4" w:space="0"/>
            <w:bottom w:val="none" w:color="auto" w:sz="4" w:space="0"/>
            <w:right w:val="none" w:color="auto" w:sz="4" w:space="0"/>
            <w:insideH w:val="none" w:color="auto" w:sz="4" w:space="0"/>
            <w:insideV w:val="single" w:color="auto" w:sz="4" w:space="0"/>
          </w:tblBorders>
          <w:tblCellMar>
            <w:top w:w="0" w:type="dxa"/>
            <w:left w:w="108" w:type="dxa"/>
            <w:bottom w:w="0" w:type="dxa"/>
            <w:right w:w="108" w:type="dxa"/>
          </w:tblCellMar>
        </w:tblPrEx>
        <w:trPr>
          <w:trHeight w:val="1640" w:hRule="atLeast"/>
        </w:trPr>
        <w:tc>
          <w:tcPr>
            <w:tcW w:w="450" w:type="pct"/>
            <w:tcBorders>
              <w:right w:val="nil"/>
            </w:tcBorders>
            <w:noWrap w:val="0"/>
            <w:vAlign w:val="top"/>
          </w:tcPr>
          <w:p w14:paraId="68598CC2">
            <w:pPr>
              <w:pStyle w:val="7"/>
              <w:snapToGrid w:val="0"/>
              <w:spacing w:after="0"/>
              <w:jc w:val="both"/>
              <w:rPr>
                <w:rFonts w:eastAsia="宋体"/>
                <w:sz w:val="21"/>
                <w:szCs w:val="21"/>
                <w:highlight w:val="none"/>
                <w:lang w:eastAsia="zh"/>
              </w:rPr>
            </w:pPr>
            <w:r>
              <w:rPr>
                <w:rFonts w:eastAsia="宋体"/>
                <w:sz w:val="21"/>
                <w:szCs w:val="21"/>
                <w:highlight w:val="none"/>
                <w:lang w:eastAsia="zh"/>
              </w:rPr>
              <w:t>（</w:t>
            </w:r>
            <w:r>
              <w:rPr>
                <w:rFonts w:eastAsia="宋体"/>
                <w:sz w:val="21"/>
                <w:szCs w:val="21"/>
                <w:highlight w:val="none"/>
                <w:lang w:eastAsia="zh-CN"/>
              </w:rPr>
              <w:t>6</w:t>
            </w:r>
            <w:r>
              <w:rPr>
                <w:rFonts w:eastAsia="宋体"/>
                <w:sz w:val="21"/>
                <w:szCs w:val="21"/>
                <w:highlight w:val="none"/>
                <w:lang w:eastAsia="zh"/>
              </w:rPr>
              <w:t>）</w:t>
            </w:r>
          </w:p>
        </w:tc>
        <w:tc>
          <w:tcPr>
            <w:tcW w:w="938" w:type="pct"/>
            <w:tcBorders>
              <w:left w:val="nil"/>
            </w:tcBorders>
            <w:noWrap w:val="0"/>
            <w:vAlign w:val="top"/>
          </w:tcPr>
          <w:p w14:paraId="6E9D957D">
            <w:pPr>
              <w:pStyle w:val="7"/>
              <w:snapToGrid w:val="0"/>
              <w:spacing w:after="0"/>
              <w:jc w:val="both"/>
              <w:rPr>
                <w:rFonts w:eastAsia="宋体"/>
                <w:sz w:val="21"/>
                <w:szCs w:val="21"/>
                <w:highlight w:val="none"/>
                <w:lang w:eastAsia="zh"/>
              </w:rPr>
            </w:pPr>
            <w:r>
              <w:rPr>
                <w:rFonts w:eastAsia="宋体"/>
                <w:sz w:val="21"/>
                <w:szCs w:val="21"/>
                <w:highlight w:val="none"/>
                <w:lang w:eastAsia="zh"/>
              </w:rPr>
              <w:t>联合体</w:t>
            </w:r>
          </w:p>
        </w:tc>
        <w:tc>
          <w:tcPr>
            <w:tcW w:w="3611" w:type="pct"/>
            <w:noWrap w:val="0"/>
            <w:vAlign w:val="top"/>
          </w:tcPr>
          <w:p w14:paraId="77BCA066">
            <w:pPr>
              <w:kinsoku w:val="0"/>
              <w:autoSpaceDE w:val="0"/>
              <w:autoSpaceDN w:val="0"/>
              <w:adjustRightInd w:val="0"/>
              <w:snapToGrid w:val="0"/>
              <w:jc w:val="left"/>
              <w:textAlignment w:val="baseline"/>
              <w:rPr>
                <w:rFonts w:eastAsia="宋体"/>
                <w:kern w:val="2"/>
                <w:sz w:val="21"/>
                <w:szCs w:val="21"/>
                <w:highlight w:val="none"/>
                <w:lang w:eastAsia="zh"/>
              </w:rPr>
            </w:pPr>
            <w:r>
              <w:rPr>
                <w:rFonts w:eastAsia="宋体"/>
                <w:kern w:val="2"/>
                <w:sz w:val="21"/>
                <w:szCs w:val="21"/>
                <w:highlight w:val="none"/>
                <w:lang w:eastAsia="zh"/>
              </w:rPr>
              <w:t>本次招标接受联合体投标。联合体投标的，</w:t>
            </w:r>
            <w:r>
              <w:rPr>
                <w:rFonts w:eastAsia="宋体"/>
                <w:kern w:val="2"/>
                <w:sz w:val="21"/>
                <w:szCs w:val="21"/>
                <w:highlight w:val="none"/>
                <w:lang w:eastAsia="zh-CN"/>
              </w:rPr>
              <w:t>需</w:t>
            </w:r>
            <w:r>
              <w:rPr>
                <w:rFonts w:eastAsia="宋体"/>
                <w:kern w:val="2"/>
                <w:sz w:val="21"/>
                <w:szCs w:val="21"/>
                <w:highlight w:val="none"/>
                <w:lang w:eastAsia="zh"/>
              </w:rPr>
              <w:t>满足下列要求：</w:t>
            </w:r>
          </w:p>
          <w:p w14:paraId="39286BEC">
            <w:pPr>
              <w:numPr>
                <w:ilvl w:val="0"/>
                <w:numId w:val="9"/>
              </w:numPr>
              <w:kinsoku w:val="0"/>
              <w:autoSpaceDE w:val="0"/>
              <w:autoSpaceDN w:val="0"/>
              <w:adjustRightInd w:val="0"/>
              <w:snapToGrid w:val="0"/>
              <w:jc w:val="left"/>
              <w:textAlignment w:val="baseline"/>
              <w:rPr>
                <w:rFonts w:eastAsia="宋体"/>
                <w:kern w:val="2"/>
                <w:sz w:val="21"/>
                <w:szCs w:val="21"/>
                <w:highlight w:val="none"/>
                <w:lang w:eastAsia="zh"/>
              </w:rPr>
            </w:pPr>
            <w:r>
              <w:rPr>
                <w:rFonts w:eastAsia="宋体"/>
                <w:kern w:val="2"/>
                <w:sz w:val="21"/>
                <w:szCs w:val="21"/>
                <w:highlight w:val="none"/>
                <w:lang w:eastAsia="zh"/>
              </w:rPr>
              <w:t>联合体投标时应具有联合体协议书，明确联合体牵头人和各成员单位权利义务。</w:t>
            </w:r>
          </w:p>
          <w:p w14:paraId="1D09C25C">
            <w:pPr>
              <w:numPr>
                <w:ilvl w:val="0"/>
                <w:numId w:val="9"/>
              </w:numPr>
              <w:kinsoku w:val="0"/>
              <w:autoSpaceDE w:val="0"/>
              <w:autoSpaceDN w:val="0"/>
              <w:adjustRightInd w:val="0"/>
              <w:snapToGrid w:val="0"/>
              <w:jc w:val="left"/>
              <w:textAlignment w:val="baseline"/>
              <w:rPr>
                <w:rFonts w:eastAsia="宋体"/>
                <w:kern w:val="2"/>
                <w:sz w:val="21"/>
                <w:szCs w:val="21"/>
                <w:highlight w:val="none"/>
                <w:lang w:eastAsia="zh-CN"/>
              </w:rPr>
            </w:pPr>
            <w:r>
              <w:rPr>
                <w:rFonts w:eastAsia="宋体"/>
                <w:kern w:val="2"/>
                <w:sz w:val="21"/>
                <w:szCs w:val="21"/>
                <w:highlight w:val="none"/>
                <w:lang w:eastAsia="zh"/>
              </w:rPr>
              <w:t>含联合体牵头单位在内，联合体成员家数不得超过2家</w:t>
            </w:r>
            <w:r>
              <w:rPr>
                <w:rFonts w:eastAsia="宋体"/>
                <w:kern w:val="2"/>
                <w:sz w:val="21"/>
                <w:szCs w:val="21"/>
                <w:highlight w:val="none"/>
                <w:lang w:eastAsia="zh-CN"/>
              </w:rPr>
              <w:t>。</w:t>
            </w:r>
          </w:p>
          <w:p w14:paraId="3AC584CF">
            <w:pPr>
              <w:numPr>
                <w:ilvl w:val="0"/>
                <w:numId w:val="9"/>
              </w:numPr>
              <w:kinsoku w:val="0"/>
              <w:autoSpaceDE w:val="0"/>
              <w:autoSpaceDN w:val="0"/>
              <w:adjustRightInd w:val="0"/>
              <w:snapToGrid w:val="0"/>
              <w:jc w:val="left"/>
              <w:textAlignment w:val="baseline"/>
              <w:rPr>
                <w:rFonts w:eastAsia="宋体"/>
                <w:kern w:val="2"/>
                <w:sz w:val="21"/>
                <w:szCs w:val="21"/>
                <w:highlight w:val="none"/>
                <w:lang w:eastAsia="zh"/>
              </w:rPr>
            </w:pPr>
            <w:r>
              <w:rPr>
                <w:rFonts w:eastAsia="宋体"/>
                <w:kern w:val="2"/>
                <w:sz w:val="21"/>
                <w:szCs w:val="21"/>
                <w:highlight w:val="none"/>
                <w:lang w:eastAsia="zh"/>
              </w:rPr>
              <w:t>联合体中各方不得再以自己名义单独或参加其他联合体在同一合同段中投标。</w:t>
            </w:r>
          </w:p>
          <w:p w14:paraId="482A6915">
            <w:pPr>
              <w:numPr>
                <w:ilvl w:val="0"/>
                <w:numId w:val="9"/>
              </w:numPr>
              <w:kinsoku w:val="0"/>
              <w:autoSpaceDE w:val="0"/>
              <w:autoSpaceDN w:val="0"/>
              <w:adjustRightInd w:val="0"/>
              <w:snapToGrid w:val="0"/>
              <w:jc w:val="left"/>
              <w:textAlignment w:val="baseline"/>
              <w:rPr>
                <w:rFonts w:eastAsia="宋体"/>
                <w:kern w:val="2"/>
                <w:sz w:val="21"/>
                <w:szCs w:val="21"/>
                <w:highlight w:val="none"/>
                <w:lang w:eastAsia="zh"/>
              </w:rPr>
            </w:pPr>
            <w:r>
              <w:rPr>
                <w:rFonts w:eastAsia="宋体"/>
                <w:kern w:val="2"/>
                <w:sz w:val="21"/>
                <w:szCs w:val="21"/>
                <w:highlight w:val="none"/>
                <w:lang w:eastAsia="zh"/>
              </w:rPr>
              <w:t>联合体牵头人</w:t>
            </w:r>
            <w:r>
              <w:rPr>
                <w:rFonts w:eastAsia="宋体"/>
                <w:kern w:val="2"/>
                <w:sz w:val="21"/>
                <w:szCs w:val="21"/>
                <w:highlight w:val="none"/>
                <w:lang w:eastAsia="zh-CN"/>
              </w:rPr>
              <w:t>为具有</w:t>
            </w:r>
            <w:r>
              <w:rPr>
                <w:rFonts w:eastAsia="宋体"/>
                <w:bCs/>
                <w:kern w:val="2"/>
                <w:sz w:val="21"/>
                <w:szCs w:val="21"/>
                <w:highlight w:val="none"/>
                <w:lang w:eastAsia="zh-CN"/>
              </w:rPr>
              <w:t>市政类设备供货（含安装）类似业绩的投标人，</w:t>
            </w:r>
            <w:r>
              <w:rPr>
                <w:rFonts w:eastAsia="宋体"/>
                <w:kern w:val="2"/>
                <w:sz w:val="21"/>
                <w:szCs w:val="21"/>
                <w:highlight w:val="none"/>
                <w:lang w:eastAsia="zh"/>
              </w:rPr>
              <w:t>负责本项目投标报名、缴纳投标保证金、递交投标文件、合同签订等相关事宜。</w:t>
            </w:r>
          </w:p>
          <w:p w14:paraId="6C91E16C">
            <w:pPr>
              <w:pStyle w:val="3"/>
              <w:rPr>
                <w:highlight w:val="none"/>
                <w:lang w:eastAsia="zh"/>
              </w:rPr>
            </w:pPr>
          </w:p>
        </w:tc>
      </w:tr>
      <w:tr w14:paraId="2480A531">
        <w:tblPrEx>
          <w:tblBorders>
            <w:top w:val="none" w:color="auto" w:sz="4" w:space="0"/>
            <w:left w:val="none" w:color="auto" w:sz="4" w:space="0"/>
            <w:bottom w:val="none" w:color="auto" w:sz="4" w:space="0"/>
            <w:right w:val="none" w:color="auto" w:sz="4" w:space="0"/>
            <w:insideH w:val="none" w:color="auto" w:sz="4" w:space="0"/>
            <w:insideV w:val="single" w:color="auto" w:sz="4" w:space="0"/>
          </w:tblBorders>
          <w:tblCellMar>
            <w:top w:w="0" w:type="dxa"/>
            <w:left w:w="108" w:type="dxa"/>
            <w:bottom w:w="0" w:type="dxa"/>
            <w:right w:w="108" w:type="dxa"/>
          </w:tblCellMar>
        </w:tblPrEx>
        <w:trPr>
          <w:trHeight w:val="1002" w:hRule="atLeast"/>
        </w:trPr>
        <w:tc>
          <w:tcPr>
            <w:tcW w:w="450" w:type="pct"/>
            <w:tcBorders>
              <w:right w:val="nil"/>
            </w:tcBorders>
            <w:noWrap w:val="0"/>
            <w:vAlign w:val="top"/>
          </w:tcPr>
          <w:p w14:paraId="031DF906">
            <w:pPr>
              <w:pStyle w:val="7"/>
              <w:snapToGrid w:val="0"/>
              <w:spacing w:after="0"/>
              <w:jc w:val="both"/>
              <w:rPr>
                <w:rFonts w:eastAsia="宋体"/>
                <w:sz w:val="21"/>
                <w:szCs w:val="21"/>
                <w:highlight w:val="none"/>
                <w:lang w:eastAsia="zh-CN"/>
              </w:rPr>
            </w:pPr>
            <w:r>
              <w:rPr>
                <w:rFonts w:eastAsia="宋体"/>
                <w:sz w:val="21"/>
                <w:szCs w:val="21"/>
                <w:highlight w:val="none"/>
                <w:lang w:eastAsia="zh-CN"/>
              </w:rPr>
              <w:t>（7）</w:t>
            </w:r>
          </w:p>
        </w:tc>
        <w:tc>
          <w:tcPr>
            <w:tcW w:w="938" w:type="pct"/>
            <w:tcBorders>
              <w:left w:val="nil"/>
            </w:tcBorders>
            <w:noWrap w:val="0"/>
            <w:vAlign w:val="top"/>
          </w:tcPr>
          <w:p w14:paraId="68965C5F">
            <w:pPr>
              <w:pStyle w:val="7"/>
              <w:snapToGrid w:val="0"/>
              <w:spacing w:after="0"/>
              <w:jc w:val="both"/>
              <w:rPr>
                <w:rFonts w:eastAsia="宋体"/>
                <w:sz w:val="21"/>
                <w:szCs w:val="21"/>
                <w:highlight w:val="none"/>
                <w:lang w:eastAsia="zh-CN"/>
              </w:rPr>
            </w:pPr>
            <w:r>
              <w:rPr>
                <w:rFonts w:eastAsia="宋体"/>
                <w:sz w:val="21"/>
                <w:szCs w:val="21"/>
                <w:highlight w:val="none"/>
                <w:lang w:eastAsia="zh-CN"/>
              </w:rPr>
              <w:t>设备技术性能</w:t>
            </w:r>
          </w:p>
        </w:tc>
        <w:tc>
          <w:tcPr>
            <w:tcW w:w="3611" w:type="pct"/>
            <w:noWrap w:val="0"/>
            <w:vAlign w:val="top"/>
          </w:tcPr>
          <w:p w14:paraId="7BDD3C38">
            <w:pPr>
              <w:kinsoku w:val="0"/>
              <w:autoSpaceDE w:val="0"/>
              <w:autoSpaceDN w:val="0"/>
              <w:adjustRightInd w:val="0"/>
              <w:snapToGrid w:val="0"/>
              <w:jc w:val="left"/>
              <w:textAlignment w:val="baseline"/>
              <w:rPr>
                <w:rFonts w:eastAsia="宋体"/>
                <w:b/>
                <w:bCs/>
                <w:kern w:val="2"/>
                <w:sz w:val="21"/>
                <w:szCs w:val="21"/>
                <w:highlight w:val="none"/>
                <w:lang w:eastAsia="zh"/>
              </w:rPr>
            </w:pPr>
            <w:r>
              <w:rPr>
                <w:rFonts w:eastAsia="宋体"/>
                <w:b/>
                <w:bCs/>
                <w:kern w:val="2"/>
                <w:sz w:val="21"/>
                <w:szCs w:val="21"/>
                <w:highlight w:val="none"/>
                <w:lang w:eastAsia="zh"/>
              </w:rPr>
              <w:t>气浮</w:t>
            </w:r>
            <w:r>
              <w:rPr>
                <w:rFonts w:eastAsia="宋体"/>
                <w:b/>
                <w:bCs/>
                <w:kern w:val="2"/>
                <w:sz w:val="21"/>
                <w:szCs w:val="21"/>
                <w:highlight w:val="none"/>
                <w:lang w:eastAsia="zh-CN"/>
              </w:rPr>
              <w:t>系统</w:t>
            </w:r>
          </w:p>
          <w:p w14:paraId="12B7217E">
            <w:pPr>
              <w:kinsoku w:val="0"/>
              <w:autoSpaceDE w:val="0"/>
              <w:autoSpaceDN w:val="0"/>
              <w:adjustRightInd w:val="0"/>
              <w:snapToGrid w:val="0"/>
              <w:jc w:val="left"/>
              <w:textAlignment w:val="baseline"/>
              <w:rPr>
                <w:rFonts w:eastAsia="宋体"/>
                <w:kern w:val="2"/>
                <w:sz w:val="21"/>
                <w:szCs w:val="21"/>
                <w:highlight w:val="none"/>
                <w:lang w:eastAsia="zh"/>
              </w:rPr>
            </w:pPr>
            <w:r>
              <w:rPr>
                <w:rFonts w:eastAsia="宋体"/>
                <w:kern w:val="2"/>
                <w:sz w:val="21"/>
                <w:szCs w:val="21"/>
                <w:highlight w:val="none"/>
                <w:lang w:eastAsia="zh"/>
              </w:rPr>
              <w:t>气浮供货商提供出水浊度低于3NTU的水质达标承诺，并加盖气浮供货商公章；</w:t>
            </w:r>
          </w:p>
        </w:tc>
      </w:tr>
    </w:tbl>
    <w:p w14:paraId="3C4DACF8">
      <w:pPr>
        <w:pStyle w:val="7"/>
        <w:snapToGrid w:val="0"/>
        <w:spacing w:after="0"/>
        <w:jc w:val="both"/>
        <w:rPr>
          <w:sz w:val="21"/>
          <w:szCs w:val="21"/>
          <w:highlight w:val="none"/>
          <w:lang w:eastAsia="zh-CN"/>
        </w:rPr>
      </w:pPr>
    </w:p>
    <w:p w14:paraId="523DFC6A">
      <w:pPr>
        <w:pStyle w:val="7"/>
        <w:numPr>
          <w:ilvl w:val="0"/>
          <w:numId w:val="3"/>
        </w:numPr>
        <w:snapToGrid w:val="0"/>
        <w:spacing w:after="0"/>
        <w:jc w:val="both"/>
        <w:rPr>
          <w:sz w:val="21"/>
          <w:szCs w:val="21"/>
          <w:highlight w:val="none"/>
          <w:lang w:eastAsia="zh-CN"/>
        </w:rPr>
      </w:pPr>
      <w:r>
        <w:rPr>
          <w:rFonts w:eastAsia="宋体"/>
          <w:sz w:val="21"/>
          <w:szCs w:val="21"/>
          <w:highlight w:val="none"/>
          <w:lang w:eastAsia="zh-CN"/>
        </w:rPr>
        <w:t>评标办法：经评审的最低价评标法</w:t>
      </w:r>
      <w:r>
        <w:rPr>
          <w:rFonts w:hint="eastAsia" w:eastAsia="宋体"/>
          <w:sz w:val="21"/>
          <w:szCs w:val="21"/>
          <w:lang w:eastAsia="zh-CN"/>
        </w:rPr>
        <w:t>，如果投标被认为是实质性响应，则进入后续评审；若被认定为非实质性响应，则该投标将被拒绝，不能进入“经评审的最低价评标法”环节。</w:t>
      </w:r>
    </w:p>
    <w:p w14:paraId="035BA6B8">
      <w:pPr>
        <w:pStyle w:val="7"/>
        <w:snapToGrid w:val="0"/>
        <w:spacing w:after="0"/>
        <w:jc w:val="both"/>
        <w:rPr>
          <w:sz w:val="21"/>
          <w:szCs w:val="21"/>
          <w:highlight w:val="none"/>
          <w:lang w:eastAsia="zh-CN"/>
        </w:rPr>
      </w:pPr>
    </w:p>
    <w:p w14:paraId="2AAEE3BA">
      <w:pPr>
        <w:rPr>
          <w:rFonts w:hint="default" w:eastAsiaTheme="minorEastAsia"/>
          <w:highlight w:val="none"/>
          <w:lang w:val="en-US" w:eastAsia="zh-CN"/>
        </w:rPr>
      </w:pPr>
      <w:r>
        <w:rPr>
          <w:rFonts w:hint="default" w:eastAsiaTheme="minorEastAsia"/>
          <w:highlight w:val="none"/>
          <w:lang w:val="en-US" w:eastAsia="zh-CN"/>
        </w:rPr>
        <w:br w:type="page"/>
      </w:r>
    </w:p>
    <w:p w14:paraId="6A7FB8B5">
      <w:pPr>
        <w:snapToGrid w:val="0"/>
        <w:spacing w:line="240" w:lineRule="auto"/>
        <w:jc w:val="left"/>
        <w:rPr>
          <w:rFonts w:hint="eastAsia" w:eastAsia="宋体" w:cs="Times New Roman"/>
          <w:b w:val="0"/>
          <w:bCs w:val="0"/>
          <w:sz w:val="21"/>
          <w:szCs w:val="21"/>
          <w:highlight w:val="none"/>
          <w:lang w:val="en-US" w:eastAsia="zh-CN"/>
        </w:rPr>
      </w:pPr>
      <w:r>
        <w:rPr>
          <w:rFonts w:hint="eastAsia" w:eastAsia="宋体" w:cs="Times New Roman"/>
          <w:b w:val="0"/>
          <w:bCs w:val="0"/>
          <w:sz w:val="21"/>
          <w:szCs w:val="21"/>
          <w:highlight w:val="none"/>
          <w:lang w:val="en-US" w:eastAsia="zh-CN"/>
        </w:rPr>
        <w:t>附件</w:t>
      </w:r>
    </w:p>
    <w:p w14:paraId="592EDF1D">
      <w:pPr>
        <w:snapToGrid w:val="0"/>
        <w:spacing w:line="240" w:lineRule="auto"/>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b/>
          <w:bCs/>
          <w:sz w:val="21"/>
          <w:szCs w:val="21"/>
          <w:highlight w:val="none"/>
          <w:lang w:eastAsia="zh-CN"/>
        </w:rPr>
        <w:t>《招标文件购买申请表》</w:t>
      </w:r>
    </w:p>
    <w:p w14:paraId="794356EF">
      <w:pPr>
        <w:snapToGrid w:val="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eastAsia="zh-CN"/>
        </w:rPr>
        <w:t>购买须知：</w:t>
      </w:r>
    </w:p>
    <w:p w14:paraId="27E4CBBC">
      <w:pPr>
        <w:snapToGrid w:val="0"/>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1、</w:t>
      </w:r>
      <w:r>
        <w:rPr>
          <w:rFonts w:hint="default" w:ascii="Times New Roman" w:hAnsi="Times New Roman" w:eastAsia="宋体" w:cs="Times New Roman"/>
          <w:sz w:val="21"/>
          <w:szCs w:val="21"/>
          <w:highlight w:val="none"/>
          <w:lang w:val="en-US" w:eastAsia="zh-CN"/>
        </w:rPr>
        <w:t>有兴趣的合格投标人</w:t>
      </w:r>
      <w:r>
        <w:rPr>
          <w:rFonts w:hint="default" w:ascii="Times New Roman" w:hAnsi="Times New Roman" w:eastAsia="宋体" w:cs="Times New Roman"/>
          <w:sz w:val="21"/>
          <w:szCs w:val="21"/>
          <w:highlight w:val="none"/>
          <w:lang w:eastAsia="zh-CN"/>
        </w:rPr>
        <w:t>应填写《招标文件购买申请表》，</w:t>
      </w:r>
      <w:r>
        <w:rPr>
          <w:rFonts w:hint="default" w:ascii="Times New Roman" w:hAnsi="Times New Roman" w:eastAsia="宋体" w:cs="Times New Roman"/>
          <w:sz w:val="21"/>
          <w:szCs w:val="21"/>
          <w:highlight w:val="none"/>
          <w:lang w:val="en-US" w:eastAsia="zh-CN"/>
        </w:rPr>
        <w:t>并随附以下报名资料：</w:t>
      </w:r>
    </w:p>
    <w:p w14:paraId="5CCAA5D6">
      <w:pPr>
        <w:numPr>
          <w:ilvl w:val="1"/>
          <w:numId w:val="10"/>
        </w:numPr>
        <w:snapToGrid w:val="0"/>
        <w:ind w:left="840" w:hanging="42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加盖公章</w:t>
      </w:r>
      <w:r>
        <w:rPr>
          <w:rFonts w:hint="default" w:ascii="Times New Roman" w:hAnsi="Times New Roman" w:eastAsia="宋体" w:cs="Times New Roman"/>
          <w:sz w:val="21"/>
          <w:szCs w:val="21"/>
          <w:highlight w:val="none"/>
          <w:lang w:val="en-US" w:eastAsia="zh-CN"/>
        </w:rPr>
        <w:t>的</w:t>
      </w:r>
      <w:r>
        <w:rPr>
          <w:rFonts w:hint="default" w:ascii="Times New Roman" w:hAnsi="Times New Roman" w:eastAsia="宋体" w:cs="Times New Roman"/>
          <w:sz w:val="21"/>
          <w:szCs w:val="21"/>
          <w:highlight w:val="none"/>
          <w:lang w:eastAsia="zh-CN"/>
        </w:rPr>
        <w:t>营业执照复印件；</w:t>
      </w:r>
    </w:p>
    <w:p w14:paraId="71B9E45D">
      <w:pPr>
        <w:numPr>
          <w:ilvl w:val="1"/>
          <w:numId w:val="10"/>
        </w:numPr>
        <w:snapToGrid w:val="0"/>
        <w:ind w:left="840" w:hanging="42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加盖公章和签字的</w:t>
      </w:r>
      <w:r>
        <w:rPr>
          <w:rFonts w:hint="default" w:ascii="Times New Roman" w:hAnsi="Times New Roman" w:eastAsia="宋体" w:cs="Times New Roman"/>
          <w:sz w:val="21"/>
          <w:szCs w:val="21"/>
          <w:highlight w:val="none"/>
          <w:lang w:eastAsia="zh-CN"/>
        </w:rPr>
        <w:t>授权委托书</w:t>
      </w:r>
      <w:r>
        <w:rPr>
          <w:rFonts w:hint="default" w:ascii="Times New Roman" w:hAnsi="Times New Roman" w:eastAsia="宋体" w:cs="Times New Roman"/>
          <w:sz w:val="21"/>
          <w:szCs w:val="21"/>
          <w:highlight w:val="none"/>
          <w:lang w:val="en-US" w:eastAsia="zh-CN"/>
        </w:rPr>
        <w:t>及法人身份证明；</w:t>
      </w:r>
    </w:p>
    <w:p w14:paraId="070B5C07">
      <w:pPr>
        <w:numPr>
          <w:ilvl w:val="1"/>
          <w:numId w:val="10"/>
        </w:numPr>
        <w:snapToGrid w:val="0"/>
        <w:ind w:left="840" w:hanging="42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加盖公章的汇款凭证。</w:t>
      </w:r>
    </w:p>
    <w:p w14:paraId="2FC9D9A8">
      <w:pPr>
        <w:numPr>
          <w:ilvl w:val="0"/>
          <w:numId w:val="10"/>
        </w:numPr>
        <w:snapToGrid w:val="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有兴趣的合格投标人成功获取文件后，应当及时于招标文件载明的投标截止时间前在机电产品招标投标电子交易平台（https://www.chinabidding.com/）完成注册（提供招投标注册登记表加盖供应商公章；境外投标人无印章的，提交由单位负责人签字的招投标注册登记表）</w:t>
      </w:r>
      <w:r>
        <w:rPr>
          <w:rFonts w:hint="eastAsia" w:eastAsia="宋体" w:cs="Times New Roman"/>
          <w:sz w:val="21"/>
          <w:szCs w:val="21"/>
          <w:highlight w:val="none"/>
          <w:lang w:val="en-US" w:eastAsia="zh-CN"/>
        </w:rPr>
        <w:t>，平台注册问题咨询客服电话：400-0606-000</w:t>
      </w:r>
      <w:r>
        <w:rPr>
          <w:rFonts w:hint="default" w:ascii="Times New Roman" w:hAnsi="Times New Roman" w:eastAsia="宋体" w:cs="Times New Roman"/>
          <w:sz w:val="21"/>
          <w:szCs w:val="21"/>
          <w:highlight w:val="none"/>
          <w:lang w:val="en-US" w:eastAsia="zh-CN"/>
        </w:rPr>
        <w:t>。</w:t>
      </w:r>
    </w:p>
    <w:p w14:paraId="6986EB21">
      <w:pPr>
        <w:pStyle w:val="3"/>
        <w:rPr>
          <w:rFonts w:hint="default"/>
          <w:highlight w:val="none"/>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6979"/>
      </w:tblGrid>
      <w:tr w14:paraId="18C0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543" w:type="dxa"/>
            <w:noWrap w:val="0"/>
            <w:vAlign w:val="center"/>
          </w:tcPr>
          <w:p w14:paraId="07890B80">
            <w:pPr>
              <w:snapToGrid w:val="0"/>
              <w:spacing w:line="240" w:lineRule="auto"/>
              <w:jc w:val="both"/>
              <w:rPr>
                <w:rFonts w:hint="default" w:ascii="Times New Roman" w:hAnsi="Times New Roman" w:eastAsia="宋体" w:cs="Times New Roman"/>
                <w:b/>
                <w:bCs/>
                <w:sz w:val="21"/>
                <w:szCs w:val="21"/>
                <w:highlight w:val="none"/>
                <w:lang w:eastAsia="zh-CN"/>
              </w:rPr>
            </w:pPr>
            <w:r>
              <w:rPr>
                <w:rFonts w:hint="default" w:ascii="Times New Roman" w:hAnsi="Times New Roman" w:eastAsia="宋体" w:cs="Times New Roman"/>
                <w:b/>
                <w:bCs/>
                <w:sz w:val="21"/>
                <w:szCs w:val="21"/>
                <w:highlight w:val="none"/>
                <w:lang w:eastAsia="zh-CN"/>
              </w:rPr>
              <w:t>投标人名称</w:t>
            </w:r>
          </w:p>
        </w:tc>
        <w:tc>
          <w:tcPr>
            <w:tcW w:w="6979" w:type="dxa"/>
            <w:noWrap w:val="0"/>
            <w:vAlign w:val="center"/>
          </w:tcPr>
          <w:p w14:paraId="39AE5286">
            <w:pPr>
              <w:snapToGrid w:val="0"/>
              <w:spacing w:line="240" w:lineRule="auto"/>
              <w:rPr>
                <w:rFonts w:hint="default" w:ascii="Times New Roman" w:hAnsi="Times New Roman" w:eastAsia="宋体" w:cs="Times New Roman"/>
                <w:sz w:val="21"/>
                <w:szCs w:val="21"/>
                <w:highlight w:val="none"/>
                <w:lang w:eastAsia="zh-CN"/>
              </w:rPr>
            </w:pPr>
          </w:p>
        </w:tc>
      </w:tr>
      <w:tr w14:paraId="54A0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43" w:type="dxa"/>
            <w:noWrap w:val="0"/>
            <w:vAlign w:val="center"/>
          </w:tcPr>
          <w:p w14:paraId="1DB61C1D">
            <w:pPr>
              <w:snapToGrid w:val="0"/>
              <w:spacing w:line="240" w:lineRule="auto"/>
              <w:jc w:val="both"/>
              <w:rPr>
                <w:rFonts w:hint="default" w:ascii="Times New Roman" w:hAnsi="Times New Roman" w:eastAsia="宋体" w:cs="Times New Roman"/>
                <w:b/>
                <w:bCs/>
                <w:sz w:val="21"/>
                <w:szCs w:val="21"/>
                <w:highlight w:val="none"/>
                <w:lang w:eastAsia="zh-CN"/>
              </w:rPr>
            </w:pPr>
            <w:r>
              <w:rPr>
                <w:rFonts w:hint="default" w:ascii="Times New Roman" w:hAnsi="Times New Roman" w:eastAsia="宋体" w:cs="Times New Roman"/>
                <w:b/>
                <w:bCs/>
                <w:sz w:val="21"/>
                <w:szCs w:val="21"/>
                <w:highlight w:val="none"/>
                <w:lang w:eastAsia="zh-CN"/>
              </w:rPr>
              <w:t>项目名称</w:t>
            </w:r>
          </w:p>
        </w:tc>
        <w:tc>
          <w:tcPr>
            <w:tcW w:w="6979" w:type="dxa"/>
            <w:noWrap w:val="0"/>
            <w:vAlign w:val="center"/>
          </w:tcPr>
          <w:p w14:paraId="2D02B4DB">
            <w:pPr>
              <w:snapToGrid w:val="0"/>
              <w:spacing w:line="240" w:lineRule="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利用法国开发署贷款河东新区复合生态项目AZ-G1新建自来水厂的设备采购、供货、安装及智慧水务系统工程项目</w:t>
            </w:r>
          </w:p>
        </w:tc>
      </w:tr>
      <w:tr w14:paraId="464F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43" w:type="dxa"/>
            <w:noWrap w:val="0"/>
            <w:vAlign w:val="center"/>
          </w:tcPr>
          <w:p w14:paraId="2AEC897D">
            <w:pPr>
              <w:snapToGrid w:val="0"/>
              <w:spacing w:line="240" w:lineRule="auto"/>
              <w:jc w:val="both"/>
              <w:rPr>
                <w:rFonts w:hint="default" w:ascii="Times New Roman" w:hAnsi="Times New Roman" w:eastAsia="宋体" w:cs="Times New Roman"/>
                <w:b/>
                <w:bCs/>
                <w:sz w:val="21"/>
                <w:szCs w:val="21"/>
                <w:highlight w:val="none"/>
                <w:lang w:eastAsia="zh-CN"/>
              </w:rPr>
            </w:pPr>
            <w:r>
              <w:rPr>
                <w:rFonts w:hint="default" w:ascii="Times New Roman" w:hAnsi="Times New Roman" w:eastAsia="宋体" w:cs="Times New Roman"/>
                <w:b/>
                <w:bCs/>
                <w:sz w:val="21"/>
                <w:szCs w:val="21"/>
                <w:highlight w:val="none"/>
                <w:lang w:eastAsia="zh-CN"/>
              </w:rPr>
              <w:t>招标编号</w:t>
            </w:r>
          </w:p>
        </w:tc>
        <w:tc>
          <w:tcPr>
            <w:tcW w:w="6979" w:type="dxa"/>
            <w:noWrap w:val="0"/>
            <w:vAlign w:val="center"/>
          </w:tcPr>
          <w:p w14:paraId="16E3841F">
            <w:pPr>
              <w:widowControl/>
              <w:snapToGrid w:val="0"/>
              <w:spacing w:line="240" w:lineRule="auto"/>
              <w:jc w:val="both"/>
              <w:rPr>
                <w:rFonts w:hint="default" w:ascii="Times New Roman" w:hAnsi="Times New Roman" w:eastAsia="宋体" w:cs="Times New Roman"/>
                <w:sz w:val="21"/>
                <w:szCs w:val="21"/>
                <w:highlight w:val="none"/>
                <w:lang w:eastAsia="zh-CN"/>
              </w:rPr>
            </w:pPr>
            <w:r>
              <w:rPr>
                <w:rFonts w:hint="eastAsia" w:eastAsia="宋体" w:cs="Times New Roman"/>
                <w:bCs w:val="0"/>
                <w:sz w:val="21"/>
                <w:szCs w:val="21"/>
                <w:highlight w:val="none"/>
                <w:lang w:eastAsia="zh-CN"/>
              </w:rPr>
              <w:t>0703-2550CIC2S012</w:t>
            </w:r>
          </w:p>
        </w:tc>
      </w:tr>
      <w:tr w14:paraId="27D8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543" w:type="dxa"/>
            <w:noWrap w:val="0"/>
            <w:vAlign w:val="center"/>
          </w:tcPr>
          <w:p w14:paraId="16A1620C">
            <w:pPr>
              <w:snapToGrid w:val="0"/>
              <w:spacing w:line="240" w:lineRule="auto"/>
              <w:jc w:val="both"/>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授权代表</w:t>
            </w:r>
          </w:p>
          <w:p w14:paraId="3E7B6387">
            <w:pPr>
              <w:snapToGrid w:val="0"/>
              <w:spacing w:line="240" w:lineRule="auto"/>
              <w:jc w:val="both"/>
              <w:rPr>
                <w:rFonts w:hint="default" w:ascii="Times New Roman" w:hAnsi="Times New Roman" w:eastAsia="宋体" w:cs="Times New Roman"/>
                <w:b/>
                <w:bCs/>
                <w:sz w:val="21"/>
                <w:szCs w:val="21"/>
                <w:highlight w:val="none"/>
                <w:lang w:eastAsia="zh-CN"/>
              </w:rPr>
            </w:pPr>
            <w:r>
              <w:rPr>
                <w:rFonts w:hint="default" w:ascii="Times New Roman" w:hAnsi="Times New Roman" w:eastAsia="宋体" w:cs="Times New Roman"/>
                <w:b/>
                <w:bCs/>
                <w:sz w:val="21"/>
                <w:szCs w:val="21"/>
                <w:highlight w:val="none"/>
                <w:lang w:eastAsia="zh-CN"/>
              </w:rPr>
              <w:t>联系方式</w:t>
            </w:r>
          </w:p>
        </w:tc>
        <w:tc>
          <w:tcPr>
            <w:tcW w:w="6979" w:type="dxa"/>
            <w:noWrap w:val="0"/>
            <w:vAlign w:val="center"/>
          </w:tcPr>
          <w:p w14:paraId="558E0B48">
            <w:pPr>
              <w:snapToGrid w:val="0"/>
              <w:spacing w:line="240" w:lineRule="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地址：</w:t>
            </w:r>
          </w:p>
          <w:p w14:paraId="6E059EB9">
            <w:pPr>
              <w:snapToGrid w:val="0"/>
              <w:spacing w:line="240" w:lineRule="auto"/>
              <w:rPr>
                <w:rFonts w:hint="default" w:ascii="Times New Roman" w:hAnsi="Times New Roman" w:eastAsia="宋体" w:cs="Times New Roman"/>
                <w:sz w:val="21"/>
                <w:szCs w:val="21"/>
                <w:highlight w:val="none"/>
                <w:lang w:eastAsia="zh-CN"/>
              </w:rPr>
            </w:pPr>
          </w:p>
          <w:p w14:paraId="5BE75CD9">
            <w:pPr>
              <w:snapToGrid w:val="0"/>
              <w:spacing w:line="240" w:lineRule="auto"/>
              <w:rPr>
                <w:rFonts w:hint="default" w:ascii="Times New Roman" w:hAnsi="Times New Roman" w:eastAsia="宋体" w:cs="Times New Roman"/>
                <w:sz w:val="21"/>
                <w:szCs w:val="21"/>
                <w:highlight w:val="none"/>
                <w:lang w:eastAsia="zh-CN"/>
              </w:rPr>
            </w:pPr>
          </w:p>
          <w:p w14:paraId="0914A2C0">
            <w:pPr>
              <w:snapToGrid w:val="0"/>
              <w:spacing w:line="240" w:lineRule="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联系人：</w:t>
            </w:r>
          </w:p>
          <w:p w14:paraId="69A0A287">
            <w:pPr>
              <w:snapToGrid w:val="0"/>
              <w:spacing w:line="240" w:lineRule="auto"/>
              <w:rPr>
                <w:rFonts w:hint="default" w:ascii="Times New Roman" w:hAnsi="Times New Roman" w:eastAsia="宋体" w:cs="Times New Roman"/>
                <w:sz w:val="21"/>
                <w:szCs w:val="21"/>
                <w:highlight w:val="none"/>
                <w:lang w:eastAsia="zh-CN"/>
              </w:rPr>
            </w:pPr>
          </w:p>
          <w:p w14:paraId="7AD9A654">
            <w:pPr>
              <w:snapToGrid w:val="0"/>
              <w:spacing w:line="240" w:lineRule="auto"/>
              <w:rPr>
                <w:rFonts w:hint="default" w:ascii="Times New Roman" w:hAnsi="Times New Roman" w:eastAsia="宋体" w:cs="Times New Roman"/>
                <w:sz w:val="21"/>
                <w:szCs w:val="21"/>
                <w:highlight w:val="none"/>
                <w:lang w:eastAsia="zh-CN"/>
              </w:rPr>
            </w:pPr>
          </w:p>
          <w:p w14:paraId="5E21D6C2">
            <w:pPr>
              <w:snapToGrid w:val="0"/>
              <w:spacing w:line="240" w:lineRule="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电话：</w:t>
            </w:r>
          </w:p>
          <w:p w14:paraId="18B5CB33">
            <w:pPr>
              <w:snapToGrid w:val="0"/>
              <w:spacing w:line="240" w:lineRule="auto"/>
              <w:rPr>
                <w:rFonts w:hint="default" w:ascii="Times New Roman" w:hAnsi="Times New Roman" w:eastAsia="宋体" w:cs="Times New Roman"/>
                <w:sz w:val="21"/>
                <w:szCs w:val="21"/>
                <w:highlight w:val="none"/>
                <w:lang w:eastAsia="zh-CN"/>
              </w:rPr>
            </w:pPr>
          </w:p>
          <w:p w14:paraId="637FFAA2">
            <w:pPr>
              <w:snapToGrid w:val="0"/>
              <w:spacing w:line="240" w:lineRule="auto"/>
              <w:rPr>
                <w:rFonts w:hint="default" w:ascii="Times New Roman" w:hAnsi="Times New Roman" w:eastAsia="宋体" w:cs="Times New Roman"/>
                <w:sz w:val="21"/>
                <w:szCs w:val="21"/>
                <w:highlight w:val="none"/>
                <w:lang w:eastAsia="zh-CN"/>
              </w:rPr>
            </w:pPr>
          </w:p>
          <w:p w14:paraId="43F4182B">
            <w:pPr>
              <w:snapToGrid w:val="0"/>
              <w:spacing w:line="240" w:lineRule="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手机：</w:t>
            </w:r>
          </w:p>
          <w:p w14:paraId="0C916B8E">
            <w:pPr>
              <w:snapToGrid w:val="0"/>
              <w:spacing w:line="240" w:lineRule="auto"/>
              <w:rPr>
                <w:rFonts w:hint="default" w:ascii="Times New Roman" w:hAnsi="Times New Roman" w:eastAsia="宋体" w:cs="Times New Roman"/>
                <w:sz w:val="21"/>
                <w:szCs w:val="21"/>
                <w:highlight w:val="none"/>
                <w:lang w:eastAsia="zh-CN"/>
              </w:rPr>
            </w:pPr>
          </w:p>
          <w:p w14:paraId="58593A27">
            <w:pPr>
              <w:snapToGrid w:val="0"/>
              <w:spacing w:line="240" w:lineRule="auto"/>
              <w:rPr>
                <w:rFonts w:hint="default" w:ascii="Times New Roman" w:hAnsi="Times New Roman" w:eastAsia="宋体" w:cs="Times New Roman"/>
                <w:sz w:val="21"/>
                <w:szCs w:val="21"/>
                <w:highlight w:val="none"/>
                <w:lang w:eastAsia="zh-CN"/>
              </w:rPr>
            </w:pPr>
          </w:p>
          <w:p w14:paraId="35CA0396">
            <w:pPr>
              <w:snapToGrid w:val="0"/>
              <w:spacing w:line="240" w:lineRule="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电子邮箱：</w:t>
            </w:r>
          </w:p>
        </w:tc>
      </w:tr>
      <w:tr w14:paraId="307A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0" w:type="auto"/>
            <w:gridSpan w:val="2"/>
            <w:noWrap w:val="0"/>
            <w:vAlign w:val="center"/>
          </w:tcPr>
          <w:p w14:paraId="6383ACDD">
            <w:pPr>
              <w:snapToGrid w:val="0"/>
              <w:spacing w:line="240" w:lineRule="auto"/>
              <w:ind w:firstLine="0" w:firstLineChars="0"/>
              <w:rPr>
                <w:rFonts w:hint="default" w:ascii="Times New Roman" w:hAnsi="Times New Roman" w:eastAsia="宋体" w:cs="Times New Roman"/>
                <w:sz w:val="21"/>
                <w:szCs w:val="21"/>
                <w:highlight w:val="none"/>
                <w:lang w:eastAsia="zh-CN"/>
              </w:rPr>
            </w:pPr>
          </w:p>
          <w:p w14:paraId="70316154">
            <w:pPr>
              <w:snapToGrid w:val="0"/>
              <w:spacing w:line="240" w:lineRule="auto"/>
              <w:ind w:firstLine="0" w:firstLineChars="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本人在此声明：对上所填全部内容的真实性、准确性负完全责任。</w:t>
            </w:r>
          </w:p>
          <w:p w14:paraId="63504950">
            <w:pPr>
              <w:snapToGrid w:val="0"/>
              <w:spacing w:before="0" w:beforeAutospacing="0" w:line="240" w:lineRule="auto"/>
              <w:ind w:right="0" w:firstLine="0" w:firstLineChars="0"/>
              <w:jc w:val="both"/>
              <w:rPr>
                <w:rFonts w:hint="default" w:ascii="Times New Roman" w:hAnsi="Times New Roman" w:eastAsia="宋体" w:cs="Times New Roman"/>
                <w:sz w:val="21"/>
                <w:szCs w:val="21"/>
                <w:highlight w:val="none"/>
                <w:lang w:eastAsia="zh-CN"/>
              </w:rPr>
            </w:pPr>
          </w:p>
          <w:p w14:paraId="764820F7">
            <w:pPr>
              <w:wordWrap w:val="0"/>
              <w:snapToGrid w:val="0"/>
              <w:spacing w:before="0" w:beforeAutospacing="0" w:line="240" w:lineRule="auto"/>
              <w:ind w:right="0" w:firstLine="0" w:firstLineChars="0"/>
              <w:jc w:val="right"/>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授权代表</w:t>
            </w:r>
            <w:r>
              <w:rPr>
                <w:rFonts w:hint="default" w:ascii="Times New Roman" w:hAnsi="Times New Roman" w:eastAsia="宋体" w:cs="Times New Roman"/>
                <w:sz w:val="21"/>
                <w:szCs w:val="21"/>
                <w:highlight w:val="none"/>
                <w:lang w:eastAsia="zh-CN"/>
              </w:rPr>
              <w:t>签字：</w:t>
            </w:r>
            <w:r>
              <w:rPr>
                <w:rFonts w:hint="eastAsia" w:eastAsia="宋体" w:cs="Times New Roman"/>
                <w:sz w:val="21"/>
                <w:szCs w:val="21"/>
                <w:highlight w:val="none"/>
                <w:lang w:val="en-US" w:eastAsia="zh-CN"/>
              </w:rPr>
              <w:t xml:space="preserve">                  </w:t>
            </w:r>
          </w:p>
          <w:p w14:paraId="0B8D0C47">
            <w:pPr>
              <w:wordWrap w:val="0"/>
              <w:snapToGrid w:val="0"/>
              <w:jc w:val="right"/>
              <w:rPr>
                <w:rFonts w:hint="default" w:ascii="Times New Roman" w:hAnsi="Times New Roman" w:eastAsia="宋体" w:cs="Times New Roman"/>
                <w:sz w:val="21"/>
                <w:szCs w:val="21"/>
                <w:highlight w:val="none"/>
                <w:lang w:eastAsia="zh-CN"/>
              </w:rPr>
            </w:pPr>
          </w:p>
          <w:p w14:paraId="38109F88">
            <w:pPr>
              <w:wordWrap w:val="0"/>
              <w:snapToGrid w:val="0"/>
              <w:jc w:val="righ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日期：</w:t>
            </w:r>
            <w:r>
              <w:rPr>
                <w:rFonts w:hint="eastAsia" w:eastAsia="宋体" w:cs="Times New Roman"/>
                <w:sz w:val="21"/>
                <w:szCs w:val="21"/>
                <w:highlight w:val="none"/>
                <w:lang w:val="en-US" w:eastAsia="zh-CN"/>
              </w:rPr>
              <w:t xml:space="preserve">                  </w:t>
            </w:r>
          </w:p>
          <w:p w14:paraId="3F5A699B">
            <w:pPr>
              <w:wordWrap w:val="0"/>
              <w:snapToGrid w:val="0"/>
              <w:spacing w:line="240" w:lineRule="auto"/>
              <w:ind w:right="0" w:rightChars="0" w:firstLine="0"/>
              <w:jc w:val="right"/>
              <w:rPr>
                <w:rFonts w:hint="default" w:ascii="Times New Roman" w:hAnsi="Times New Roman" w:eastAsia="宋体" w:cs="Times New Roman"/>
                <w:sz w:val="21"/>
                <w:szCs w:val="21"/>
                <w:highlight w:val="none"/>
                <w:lang w:eastAsia="zh-CN"/>
              </w:rPr>
            </w:pPr>
          </w:p>
          <w:p w14:paraId="7BE5E353">
            <w:pPr>
              <w:wordWrap w:val="0"/>
              <w:snapToGrid w:val="0"/>
              <w:spacing w:line="240" w:lineRule="auto"/>
              <w:ind w:right="0" w:rightChars="0" w:firstLine="0"/>
              <w:jc w:val="righ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投标</w:t>
            </w:r>
            <w:r>
              <w:rPr>
                <w:rFonts w:hint="eastAsia" w:eastAsia="宋体" w:cs="Times New Roman"/>
                <w:sz w:val="21"/>
                <w:szCs w:val="21"/>
                <w:highlight w:val="none"/>
                <w:lang w:val="en-US" w:eastAsia="zh-CN"/>
              </w:rPr>
              <w:t>人</w:t>
            </w:r>
            <w:r>
              <w:rPr>
                <w:rFonts w:hint="default" w:ascii="Times New Roman" w:hAnsi="Times New Roman" w:eastAsia="宋体" w:cs="Times New Roman"/>
                <w:sz w:val="21"/>
                <w:szCs w:val="21"/>
                <w:highlight w:val="none"/>
                <w:lang w:eastAsia="zh-CN"/>
              </w:rPr>
              <w:t>单位公章：</w:t>
            </w:r>
            <w:r>
              <w:rPr>
                <w:rFonts w:hint="eastAsia" w:eastAsia="宋体" w:cs="Times New Roman"/>
                <w:sz w:val="21"/>
                <w:szCs w:val="21"/>
                <w:highlight w:val="none"/>
                <w:lang w:val="en-US" w:eastAsia="zh-CN"/>
              </w:rPr>
              <w:t xml:space="preserve">                  </w:t>
            </w:r>
          </w:p>
        </w:tc>
      </w:tr>
    </w:tbl>
    <w:p w14:paraId="28D7D0E1">
      <w:pPr>
        <w:snapToGrid w:val="0"/>
        <w:spacing w:line="240" w:lineRule="auto"/>
        <w:rPr>
          <w:rFonts w:hint="default" w:ascii="Times New Roman" w:hAnsi="Times New Roman" w:eastAsia="宋体" w:cs="Times New Roman"/>
          <w:sz w:val="21"/>
          <w:szCs w:val="21"/>
          <w:highlight w:val="none"/>
          <w:lang w:eastAsia="zh-CN"/>
        </w:rPr>
      </w:pPr>
    </w:p>
    <w:p w14:paraId="3EFB1C24">
      <w:pPr>
        <w:snapToGrid w:val="0"/>
        <w:rPr>
          <w:rFonts w:hint="default" w:eastAsia="宋体"/>
          <w:sz w:val="21"/>
          <w:szCs w:val="21"/>
          <w:highlight w:val="none"/>
          <w:lang w:val="en-US" w:eastAsia="zh-CN"/>
        </w:rPr>
      </w:pPr>
      <w:r>
        <w:rPr>
          <w:rFonts w:hint="default" w:eastAsia="宋体"/>
          <w:sz w:val="21"/>
          <w:szCs w:val="21"/>
          <w:highlight w:val="none"/>
          <w:lang w:val="en-US" w:eastAsia="zh-CN"/>
        </w:rPr>
        <w:br w:type="page"/>
      </w:r>
    </w:p>
    <w:p w14:paraId="23D28DF4">
      <w:pPr>
        <w:jc w:val="center"/>
        <w:outlineLvl w:val="0"/>
        <w:rPr>
          <w:rFonts w:hint="eastAsia"/>
          <w:b/>
          <w:sz w:val="21"/>
          <w:szCs w:val="21"/>
          <w:highlight w:val="none"/>
        </w:rPr>
      </w:pPr>
      <w:bookmarkStart w:id="25" w:name="_Toc19011"/>
      <w:bookmarkStart w:id="26" w:name="TOC1"/>
      <w:r>
        <w:rPr>
          <w:rFonts w:hint="eastAsia"/>
          <w:b/>
          <w:sz w:val="21"/>
          <w:szCs w:val="21"/>
          <w:highlight w:val="none"/>
        </w:rPr>
        <w:t xml:space="preserve">Compound Ecological Project in Hedong New Area, Anzhou District, Mianyang City Financed by AFD </w:t>
      </w:r>
    </w:p>
    <w:p w14:paraId="6020F988">
      <w:pPr>
        <w:jc w:val="center"/>
        <w:outlineLvl w:val="0"/>
        <w:rPr>
          <w:rFonts w:hint="eastAsia"/>
          <w:b/>
          <w:sz w:val="21"/>
          <w:szCs w:val="21"/>
          <w:highlight w:val="none"/>
        </w:rPr>
      </w:pPr>
      <w:r>
        <w:rPr>
          <w:rFonts w:hint="eastAsia"/>
          <w:b/>
          <w:sz w:val="21"/>
          <w:szCs w:val="21"/>
          <w:highlight w:val="none"/>
        </w:rPr>
        <w:t>AZ-G1: Procurement of equipment, supply and installation for the construction of a new water plant &amp; intelligent water management information system engineering</w:t>
      </w:r>
    </w:p>
    <w:p w14:paraId="5CA731F0">
      <w:pPr>
        <w:jc w:val="center"/>
        <w:outlineLvl w:val="0"/>
        <w:rPr>
          <w:b/>
          <w:sz w:val="36"/>
          <w:szCs w:val="36"/>
          <w:highlight w:val="none"/>
        </w:rPr>
      </w:pPr>
      <w:r>
        <w:rPr>
          <w:b/>
          <w:sz w:val="36"/>
          <w:szCs w:val="36"/>
          <w:highlight w:val="none"/>
        </w:rPr>
        <w:t>Invitation for Bids</w:t>
      </w:r>
      <w:bookmarkEnd w:id="25"/>
    </w:p>
    <w:p w14:paraId="6F509FA8">
      <w:pPr>
        <w:tabs>
          <w:tab w:val="left" w:pos="720"/>
          <w:tab w:val="left" w:pos="1440"/>
          <w:tab w:val="left" w:pos="2160"/>
          <w:tab w:val="left" w:pos="2880"/>
          <w:tab w:val="left" w:pos="3600"/>
          <w:tab w:val="left" w:pos="4320"/>
          <w:tab w:val="left" w:pos="5040"/>
          <w:tab w:val="left" w:pos="5760"/>
          <w:tab w:val="left" w:pos="8640"/>
          <w:tab w:val="right" w:pos="9026"/>
        </w:tabs>
        <w:suppressAutoHyphens/>
        <w:rPr>
          <w:spacing w:val="-3"/>
          <w:highlight w:val="none"/>
        </w:rPr>
      </w:pPr>
    </w:p>
    <w:p w14:paraId="3C70497E">
      <w:pPr>
        <w:tabs>
          <w:tab w:val="left" w:pos="720"/>
          <w:tab w:val="left" w:pos="1440"/>
          <w:tab w:val="left" w:pos="2160"/>
          <w:tab w:val="left" w:pos="2880"/>
          <w:tab w:val="left" w:pos="3600"/>
          <w:tab w:val="left" w:pos="4320"/>
          <w:tab w:val="left" w:pos="5040"/>
          <w:tab w:val="left" w:pos="5760"/>
          <w:tab w:val="left" w:pos="8640"/>
          <w:tab w:val="right" w:pos="9026"/>
        </w:tabs>
        <w:suppressAutoHyphens/>
        <w:rPr>
          <w:spacing w:val="-3"/>
          <w:highlight w:val="none"/>
        </w:rPr>
      </w:pPr>
      <w:r>
        <w:rPr>
          <w:spacing w:val="-3"/>
          <w:highlight w:val="none"/>
        </w:rPr>
        <w:t xml:space="preserve">Date: </w:t>
      </w:r>
      <w:r>
        <w:rPr>
          <w:rFonts w:hint="eastAsia" w:ascii="Times New Roman" w:hAnsi="Times New Roman" w:eastAsia="Times New Roman" w:cs="Times New Roman"/>
          <w:spacing w:val="-3"/>
          <w:highlight w:val="none"/>
          <w:lang w:eastAsia="zh-CN"/>
        </w:rPr>
        <w:t xml:space="preserve"> </w:t>
      </w:r>
      <w:r>
        <w:rPr>
          <w:rFonts w:hint="eastAsia" w:cs="Times New Roman"/>
          <w:spacing w:val="-3"/>
          <w:highlight w:val="none"/>
          <w:lang w:val="en-US" w:eastAsia="zh-CN"/>
        </w:rPr>
        <w:t>May 6</w:t>
      </w:r>
      <w:r>
        <w:rPr>
          <w:rFonts w:hint="eastAsia" w:ascii="Times New Roman" w:hAnsi="Times New Roman" w:eastAsia="Times New Roman" w:cs="Times New Roman"/>
          <w:spacing w:val="-3"/>
          <w:highlight w:val="none"/>
          <w:lang w:val="en-US" w:eastAsia="zh-CN"/>
        </w:rPr>
        <w:t>, 2025</w:t>
      </w:r>
    </w:p>
    <w:p w14:paraId="2F1DBCAD">
      <w:pPr>
        <w:tabs>
          <w:tab w:val="left" w:pos="720"/>
          <w:tab w:val="left" w:pos="1440"/>
          <w:tab w:val="left" w:pos="2160"/>
          <w:tab w:val="left" w:pos="2880"/>
          <w:tab w:val="left" w:pos="3600"/>
          <w:tab w:val="left" w:pos="4320"/>
          <w:tab w:val="left" w:pos="5040"/>
          <w:tab w:val="left" w:pos="5760"/>
          <w:tab w:val="left" w:pos="7200"/>
          <w:tab w:val="right" w:pos="9026"/>
        </w:tabs>
        <w:suppressAutoHyphens/>
        <w:rPr>
          <w:spacing w:val="-3"/>
          <w:highlight w:val="none"/>
        </w:rPr>
      </w:pPr>
      <w:r>
        <w:rPr>
          <w:spacing w:val="-3"/>
          <w:highlight w:val="none"/>
        </w:rPr>
        <w:t>Loan N</w:t>
      </w:r>
      <w:r>
        <w:rPr>
          <w:spacing w:val="-3"/>
          <w:highlight w:val="none"/>
          <w:vertAlign w:val="superscript"/>
        </w:rPr>
        <w:t>o</w:t>
      </w:r>
      <w:r>
        <w:rPr>
          <w:spacing w:val="-3"/>
          <w:highlight w:val="none"/>
        </w:rPr>
        <w:t>:</w:t>
      </w:r>
      <w:r>
        <w:rPr>
          <w:rFonts w:hint="eastAsia"/>
          <w:spacing w:val="-3"/>
          <w:highlight w:val="none"/>
          <w:lang w:eastAsia="zh-CN"/>
        </w:rPr>
        <w:t xml:space="preserve"> CCN 1081</w:t>
      </w:r>
    </w:p>
    <w:p w14:paraId="0AE483F5">
      <w:pPr>
        <w:tabs>
          <w:tab w:val="left" w:pos="720"/>
          <w:tab w:val="left" w:pos="1440"/>
          <w:tab w:val="left" w:pos="2160"/>
          <w:tab w:val="left" w:pos="2880"/>
          <w:tab w:val="left" w:pos="3600"/>
          <w:tab w:val="left" w:pos="4320"/>
          <w:tab w:val="left" w:pos="5040"/>
          <w:tab w:val="left" w:pos="5760"/>
          <w:tab w:val="left" w:pos="7200"/>
          <w:tab w:val="right" w:pos="9026"/>
        </w:tabs>
        <w:suppressAutoHyphens/>
        <w:outlineLvl w:val="0"/>
        <w:rPr>
          <w:rFonts w:hint="eastAsia" w:eastAsia="宋体"/>
          <w:spacing w:val="-3"/>
          <w:highlight w:val="none"/>
          <w:lang w:eastAsia="zh-CN"/>
        </w:rPr>
      </w:pPr>
      <w:r>
        <w:rPr>
          <w:spacing w:val="-3"/>
          <w:highlight w:val="none"/>
        </w:rPr>
        <w:t>IFB N</w:t>
      </w:r>
      <w:r>
        <w:rPr>
          <w:spacing w:val="-3"/>
          <w:highlight w:val="none"/>
          <w:vertAlign w:val="superscript"/>
        </w:rPr>
        <w:t>o</w:t>
      </w:r>
      <w:r>
        <w:rPr>
          <w:spacing w:val="-3"/>
          <w:highlight w:val="none"/>
        </w:rPr>
        <w:t>:</w:t>
      </w:r>
      <w:r>
        <w:rPr>
          <w:rFonts w:hint="eastAsia"/>
          <w:spacing w:val="-3"/>
          <w:highlight w:val="none"/>
          <w:lang w:eastAsia="zh-CN"/>
        </w:rPr>
        <w:t xml:space="preserve"> 0703-2550CIC2S012</w:t>
      </w:r>
    </w:p>
    <w:p w14:paraId="13D67011">
      <w:pPr>
        <w:tabs>
          <w:tab w:val="left" w:pos="-720"/>
        </w:tabs>
        <w:suppressAutoHyphens/>
        <w:rPr>
          <w:spacing w:val="-3"/>
          <w:highlight w:val="none"/>
        </w:rPr>
      </w:pPr>
    </w:p>
    <w:p w14:paraId="1D1C5ADE">
      <w:pPr>
        <w:tabs>
          <w:tab w:val="left" w:pos="-720"/>
        </w:tabs>
        <w:suppressAutoHyphens/>
        <w:rPr>
          <w:spacing w:val="-3"/>
          <w:highlight w:val="none"/>
        </w:rPr>
      </w:pPr>
      <w:r>
        <w:rPr>
          <w:spacing w:val="-3"/>
          <w:highlight w:val="none"/>
        </w:rPr>
        <w:t>1.</w:t>
      </w:r>
      <w:r>
        <w:rPr>
          <w:spacing w:val="-3"/>
          <w:highlight w:val="none"/>
        </w:rPr>
        <w:tab/>
      </w:r>
      <w:r>
        <w:rPr>
          <w:spacing w:val="-3"/>
          <w:highlight w:val="none"/>
          <w:u w:val="single"/>
        </w:rPr>
        <w:t>The Mianyang City Anzhou Investment Holding Co., Ltd.</w:t>
      </w:r>
      <w:r>
        <w:rPr>
          <w:spacing w:val="-3"/>
          <w:highlight w:val="none"/>
        </w:rPr>
        <w:t xml:space="preserve"> has received funds from the Agence Française de Développement (the French Development Agency</w:t>
      </w:r>
      <w:r>
        <w:rPr>
          <w:rFonts w:hint="eastAsia"/>
          <w:spacing w:val="-3"/>
          <w:highlight w:val="none"/>
          <w:lang w:eastAsia="zh-CN"/>
        </w:rPr>
        <w:t xml:space="preserve"> - AFD</w:t>
      </w:r>
      <w:r>
        <w:rPr>
          <w:spacing w:val="-3"/>
          <w:highlight w:val="none"/>
        </w:rPr>
        <w:t xml:space="preserve">) towards the cost of </w:t>
      </w:r>
      <w:r>
        <w:rPr>
          <w:rFonts w:hint="eastAsia"/>
          <w:spacing w:val="-3"/>
          <w:highlight w:val="none"/>
          <w:u w:val="single"/>
        </w:rPr>
        <w:t>Compound Ecological Project in Hedong New Area, Anzhou District, Mianyang City Financed by AFD</w:t>
      </w:r>
      <w:r>
        <w:rPr>
          <w:spacing w:val="-3"/>
          <w:highlight w:val="none"/>
        </w:rPr>
        <w:t xml:space="preserve">. It is intended that part of the proceeds of this loan will be applied to eligible payments under the contract for </w:t>
      </w:r>
      <w:r>
        <w:rPr>
          <w:rFonts w:hint="eastAsia"/>
          <w:spacing w:val="-3"/>
          <w:highlight w:val="none"/>
          <w:u w:val="single"/>
        </w:rPr>
        <w:t>AZ-G1: Procurement of equipment, supply and installation for the construction of a new water plant &amp; intelligent water management information system engineering</w:t>
      </w:r>
      <w:r>
        <w:rPr>
          <w:i/>
          <w:spacing w:val="-3"/>
          <w:highlight w:val="none"/>
        </w:rPr>
        <w:t>.</w:t>
      </w:r>
    </w:p>
    <w:p w14:paraId="09FD1A47">
      <w:pPr>
        <w:tabs>
          <w:tab w:val="left" w:pos="-720"/>
        </w:tabs>
        <w:suppressAutoHyphens/>
        <w:rPr>
          <w:spacing w:val="-3"/>
          <w:highlight w:val="none"/>
        </w:rPr>
      </w:pPr>
    </w:p>
    <w:p w14:paraId="2F45A343">
      <w:pPr>
        <w:tabs>
          <w:tab w:val="left" w:pos="-720"/>
        </w:tabs>
        <w:suppressAutoHyphens/>
        <w:rPr>
          <w:spacing w:val="-3"/>
          <w:highlight w:val="none"/>
        </w:rPr>
      </w:pPr>
      <w:r>
        <w:rPr>
          <w:spacing w:val="-3"/>
          <w:highlight w:val="none"/>
        </w:rPr>
        <w:t>2.</w:t>
      </w:r>
      <w:r>
        <w:rPr>
          <w:spacing w:val="-3"/>
          <w:highlight w:val="none"/>
        </w:rPr>
        <w:tab/>
      </w:r>
      <w:r>
        <w:rPr>
          <w:spacing w:val="-3"/>
          <w:highlight w:val="none"/>
        </w:rPr>
        <w:t xml:space="preserve">The </w:t>
      </w:r>
      <w:r>
        <w:rPr>
          <w:spacing w:val="-3"/>
          <w:highlight w:val="none"/>
          <w:u w:val="single"/>
        </w:rPr>
        <w:t>Mianyang City Anzhou Investment Holding Co., Ltd</w:t>
      </w:r>
      <w:r>
        <w:rPr>
          <w:rFonts w:hint="eastAsia"/>
          <w:spacing w:val="-3"/>
          <w:highlight w:val="none"/>
          <w:u w:val="single"/>
          <w:lang w:eastAsia="zh-CN"/>
        </w:rPr>
        <w:t>.</w:t>
      </w:r>
      <w:r>
        <w:rPr>
          <w:i/>
          <w:spacing w:val="-3"/>
          <w:highlight w:val="none"/>
        </w:rPr>
        <w:t xml:space="preserve"> </w:t>
      </w:r>
      <w:r>
        <w:rPr>
          <w:spacing w:val="-3"/>
          <w:highlight w:val="none"/>
        </w:rPr>
        <w:t xml:space="preserve">now invites sealed bids from eligible bidders for the design, supply and installation of </w:t>
      </w:r>
      <w:r>
        <w:rPr>
          <w:rFonts w:hint="eastAsia"/>
          <w:spacing w:val="-3"/>
          <w:highlight w:val="none"/>
          <w:u w:val="single"/>
        </w:rPr>
        <w:t>AZ-G1: Procurement of equipment, supply and installation for the construction of a new water plant &amp; intelligent water management information system engineering</w:t>
      </w:r>
      <w:r>
        <w:rPr>
          <w:rFonts w:ascii="ArialMT" w:hAnsi="ArialMT" w:cs="ArialMT"/>
          <w:sz w:val="20"/>
          <w:highlight w:val="none"/>
        </w:rPr>
        <w:t xml:space="preserve"> </w:t>
      </w:r>
      <w:r>
        <w:rPr>
          <w:spacing w:val="-3"/>
          <w:highlight w:val="none"/>
        </w:rPr>
        <w:t>(“the Facilities”)</w:t>
      </w:r>
      <w:r>
        <w:rPr>
          <w:i/>
          <w:spacing w:val="-3"/>
          <w:highlight w:val="none"/>
        </w:rPr>
        <w:t>.</w:t>
      </w:r>
      <w:r>
        <w:rPr>
          <w:spacing w:val="-3"/>
          <w:highlight w:val="none"/>
        </w:rPr>
        <w:t xml:space="preserve"> International competitive bidding will conducted in accordance with the Agency's</w:t>
      </w:r>
      <w:r>
        <w:rPr>
          <w:rFonts w:hint="eastAsia"/>
          <w:spacing w:val="-3"/>
          <w:highlight w:val="none"/>
          <w:lang w:eastAsia="zh-CN"/>
        </w:rPr>
        <w:t xml:space="preserve"> </w:t>
      </w:r>
      <w:r>
        <w:rPr>
          <w:rFonts w:eastAsia="Times New Roman"/>
          <w:b/>
          <w:bCs/>
          <w:spacing w:val="-3"/>
          <w:highlight w:val="none"/>
        </w:rPr>
        <w:t>“</w:t>
      </w:r>
      <w:r>
        <w:rPr>
          <w:rFonts w:hint="default" w:eastAsia="Times New Roman"/>
          <w:b/>
          <w:bCs/>
          <w:spacing w:val="-3"/>
          <w:highlight w:val="none"/>
          <w:lang w:val="en-US"/>
        </w:rPr>
        <w:t>Single</w:t>
      </w:r>
      <w:r>
        <w:rPr>
          <w:rFonts w:eastAsia="Times New Roman"/>
          <w:b/>
          <w:bCs/>
          <w:spacing w:val="-3"/>
          <w:highlight w:val="none"/>
        </w:rPr>
        <w:t>-Stage</w:t>
      </w:r>
      <w:r>
        <w:rPr>
          <w:rFonts w:hint="eastAsia" w:eastAsia="宋体"/>
          <w:b/>
          <w:bCs/>
          <w:spacing w:val="-3"/>
          <w:highlight w:val="none"/>
          <w:lang w:val="en-US" w:eastAsia="zh-CN"/>
        </w:rPr>
        <w:t xml:space="preserve"> One envelope</w:t>
      </w:r>
      <w:r>
        <w:rPr>
          <w:rFonts w:eastAsia="Times New Roman"/>
          <w:b/>
          <w:bCs/>
          <w:spacing w:val="-3"/>
          <w:highlight w:val="none"/>
        </w:rPr>
        <w:t>”</w:t>
      </w:r>
      <w:r>
        <w:rPr>
          <w:iCs/>
          <w:spacing w:val="-2"/>
          <w:sz w:val="20"/>
          <w:highlight w:val="none"/>
        </w:rPr>
        <w:t xml:space="preserve"> </w:t>
      </w:r>
      <w:r>
        <w:rPr>
          <w:spacing w:val="-3"/>
          <w:highlight w:val="none"/>
        </w:rPr>
        <w:t>Bidding Procedure</w:t>
      </w:r>
      <w:r>
        <w:rPr>
          <w:sz w:val="20"/>
          <w:highlight w:val="none"/>
        </w:rPr>
        <w:t>.</w:t>
      </w:r>
    </w:p>
    <w:p w14:paraId="462EDFA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highlight w:val="none"/>
        </w:rPr>
      </w:pPr>
    </w:p>
    <w:p w14:paraId="0CAC469A">
      <w:pPr>
        <w:numPr>
          <w:ilvl w:val="0"/>
          <w:numId w:val="11"/>
        </w:numPr>
        <w:tabs>
          <w:tab w:val="left" w:pos="-720"/>
        </w:tabs>
        <w:suppressAutoHyphens/>
        <w:rPr>
          <w:rFonts w:hint="eastAsia"/>
          <w:spacing w:val="-3"/>
          <w:highlight w:val="none"/>
          <w:lang w:eastAsia="zh-CN"/>
        </w:rPr>
      </w:pPr>
      <w:r>
        <w:rPr>
          <w:rFonts w:hint="eastAsia"/>
          <w:spacing w:val="-3"/>
          <w:highlight w:val="none"/>
          <w:lang w:eastAsia="zh-CN"/>
        </w:rPr>
        <w:t xml:space="preserve">The IFB is pubished on the following website at the same time: </w:t>
      </w:r>
    </w:p>
    <w:p w14:paraId="151C8858">
      <w:pPr>
        <w:numPr>
          <w:ilvl w:val="0"/>
          <w:numId w:val="1"/>
        </w:numPr>
        <w:suppressAutoHyphens/>
        <w:snapToGrid w:val="0"/>
        <w:jc w:val="left"/>
        <w:rPr>
          <w:rFonts w:hint="default" w:ascii="Times New Roman" w:hAnsi="Times New Roman" w:eastAsia="Times New Roman" w:cs="Times New Roman"/>
          <w:spacing w:val="0"/>
          <w:szCs w:val="24"/>
          <w:highlight w:val="none"/>
          <w:lang w:eastAsia="zh-CN"/>
        </w:rPr>
      </w:pPr>
      <w:r>
        <w:rPr>
          <w:rFonts w:hint="default" w:ascii="Times New Roman" w:hAnsi="Times New Roman" w:eastAsia="Times New Roman" w:cs="Times New Roman"/>
          <w:spacing w:val="0"/>
          <w:szCs w:val="24"/>
          <w:highlight w:val="none"/>
          <w:lang w:eastAsia="zh-CN"/>
        </w:rPr>
        <w:t>Chinabidding Platform</w:t>
      </w:r>
      <w:r>
        <w:rPr>
          <w:rFonts w:hint="default" w:ascii="Times New Roman" w:hAnsi="Times New Roman" w:eastAsia="Times New Roman" w:cs="Times New Roman"/>
          <w:spacing w:val="0"/>
          <w:szCs w:val="24"/>
          <w:highlight w:val="none"/>
          <w:lang w:val="en-US" w:eastAsia="zh-CN"/>
        </w:rPr>
        <w:t xml:space="preserve"> </w:t>
      </w:r>
      <w:r>
        <w:rPr>
          <w:rFonts w:hint="default" w:ascii="Times New Roman" w:hAnsi="Times New Roman" w:eastAsia="Times New Roman" w:cs="Times New Roman"/>
          <w:spacing w:val="0"/>
          <w:szCs w:val="24"/>
          <w:highlight w:val="none"/>
          <w:lang w:eastAsia="zh-CN"/>
        </w:rPr>
        <w:t>(www.chinabidding.com)</w:t>
      </w:r>
    </w:p>
    <w:p w14:paraId="2501D536">
      <w:pPr>
        <w:numPr>
          <w:ilvl w:val="0"/>
          <w:numId w:val="1"/>
        </w:numPr>
        <w:suppressAutoHyphens/>
        <w:snapToGrid w:val="0"/>
        <w:jc w:val="left"/>
        <w:rPr>
          <w:rFonts w:hint="default" w:ascii="Times New Roman" w:hAnsi="Times New Roman" w:eastAsia="Times New Roman" w:cs="Times New Roman"/>
          <w:spacing w:val="0"/>
          <w:szCs w:val="24"/>
          <w:highlight w:val="none"/>
          <w:lang w:eastAsia="zh-CN"/>
        </w:rPr>
      </w:pPr>
      <w:r>
        <w:rPr>
          <w:rFonts w:hint="default" w:ascii="Times New Roman" w:hAnsi="Times New Roman" w:eastAsia="Times New Roman" w:cs="Times New Roman"/>
          <w:spacing w:val="0"/>
          <w:szCs w:val="24"/>
          <w:highlight w:val="none"/>
          <w:lang w:eastAsia="zh-CN"/>
        </w:rPr>
        <w:t>China Tendering and Bidding Public Service Platform</w:t>
      </w:r>
      <w:r>
        <w:rPr>
          <w:rFonts w:hint="default" w:ascii="Times New Roman" w:hAnsi="Times New Roman" w:eastAsia="Times New Roman" w:cs="Times New Roman"/>
          <w:spacing w:val="0"/>
          <w:szCs w:val="24"/>
          <w:highlight w:val="none"/>
          <w:lang w:val="en-US" w:eastAsia="zh-CN"/>
        </w:rPr>
        <w:t xml:space="preserve"> </w:t>
      </w:r>
      <w:r>
        <w:rPr>
          <w:rFonts w:hint="default" w:ascii="Times New Roman" w:hAnsi="Times New Roman" w:eastAsia="Times New Roman" w:cs="Times New Roman"/>
          <w:spacing w:val="0"/>
          <w:szCs w:val="24"/>
          <w:highlight w:val="none"/>
          <w:lang w:eastAsia="zh-CN"/>
        </w:rPr>
        <w:t>(www.cebpubservice.cn)</w:t>
      </w:r>
    </w:p>
    <w:p w14:paraId="63E528F9">
      <w:pPr>
        <w:numPr>
          <w:ilvl w:val="0"/>
          <w:numId w:val="1"/>
        </w:numPr>
        <w:suppressAutoHyphens/>
        <w:snapToGrid w:val="0"/>
        <w:jc w:val="left"/>
        <w:rPr>
          <w:rFonts w:hint="default" w:ascii="Times New Roman" w:hAnsi="Times New Roman" w:eastAsia="Times New Roman" w:cs="Times New Roman"/>
          <w:spacing w:val="0"/>
          <w:szCs w:val="24"/>
          <w:highlight w:val="none"/>
          <w:lang w:eastAsia="zh-CN"/>
        </w:rPr>
      </w:pPr>
      <w:r>
        <w:rPr>
          <w:rFonts w:hint="default" w:ascii="Times New Roman" w:hAnsi="Times New Roman" w:eastAsia="Times New Roman" w:cs="Times New Roman"/>
          <w:spacing w:val="0"/>
          <w:szCs w:val="24"/>
          <w:highlight w:val="none"/>
          <w:lang w:eastAsia="zh-CN"/>
        </w:rPr>
        <w:t>DG Market</w:t>
      </w:r>
      <w:r>
        <w:rPr>
          <w:rFonts w:hint="default" w:ascii="Times New Roman" w:hAnsi="Times New Roman" w:eastAsia="Times New Roman" w:cs="Times New Roman"/>
          <w:spacing w:val="0"/>
          <w:szCs w:val="24"/>
          <w:highlight w:val="none"/>
          <w:lang w:val="en-US" w:eastAsia="zh-CN"/>
        </w:rPr>
        <w:t xml:space="preserve"> </w:t>
      </w:r>
      <w:r>
        <w:rPr>
          <w:rFonts w:hint="default" w:ascii="Times New Roman" w:hAnsi="Times New Roman" w:eastAsia="Times New Roman" w:cs="Times New Roman"/>
          <w:spacing w:val="0"/>
          <w:szCs w:val="24"/>
          <w:highlight w:val="none"/>
          <w:lang w:eastAsia="zh-CN"/>
        </w:rPr>
        <w:t xml:space="preserve">(tenders-afd.dgmarket.com). </w:t>
      </w:r>
    </w:p>
    <w:p w14:paraId="758C7422">
      <w:pPr>
        <w:numPr>
          <w:ilvl w:val="-1"/>
          <w:numId w:val="0"/>
        </w:numPr>
        <w:tabs>
          <w:tab w:val="left" w:pos="-720"/>
        </w:tabs>
        <w:suppressAutoHyphens/>
        <w:rPr>
          <w:spacing w:val="-2"/>
          <w:sz w:val="20"/>
          <w:highlight w:val="none"/>
        </w:rPr>
      </w:pPr>
      <w:r>
        <w:rPr>
          <w:spacing w:val="-3"/>
          <w:highlight w:val="none"/>
        </w:rPr>
        <w:t xml:space="preserve">Interested eligible bidders may obtain further information from and inspect the bidding documents at the office of </w:t>
      </w:r>
      <w:r>
        <w:rPr>
          <w:rFonts w:hint="eastAsia"/>
          <w:spacing w:val="-3"/>
          <w:szCs w:val="24"/>
          <w:highlight w:val="none"/>
          <w:u w:val="single"/>
          <w:lang w:eastAsia="zh-CN"/>
        </w:rPr>
        <w:t>The Instrimpex International Tendering Co., Ltd.</w:t>
      </w:r>
      <w:r>
        <w:rPr>
          <w:spacing w:val="-2"/>
          <w:sz w:val="20"/>
          <w:highlight w:val="none"/>
        </w:rPr>
        <w:t xml:space="preserve"> </w:t>
      </w:r>
      <w:r>
        <w:rPr>
          <w:rFonts w:hint="default" w:ascii="Times New Roman" w:hAnsi="Times New Roman" w:eastAsia="Times New Roman" w:cs="Times New Roman"/>
          <w:spacing w:val="-3"/>
          <w:sz w:val="27"/>
          <w:highlight w:val="none"/>
        </w:rPr>
        <w:t xml:space="preserve">The </w:t>
      </w:r>
      <w:r>
        <w:rPr>
          <w:rFonts w:hint="default" w:ascii="Times New Roman" w:hAnsi="Times New Roman" w:eastAsia="Times New Roman" w:cs="Times New Roman"/>
          <w:spacing w:val="-3"/>
          <w:sz w:val="27"/>
          <w:highlight w:val="none"/>
          <w:lang w:val="en-US" w:eastAsia="zh-CN"/>
        </w:rPr>
        <w:t xml:space="preserve">bidding </w:t>
      </w:r>
      <w:r>
        <w:rPr>
          <w:rFonts w:hint="default" w:ascii="Times New Roman" w:hAnsi="Times New Roman" w:eastAsia="Times New Roman" w:cs="Times New Roman"/>
          <w:spacing w:val="-3"/>
          <w:sz w:val="27"/>
          <w:highlight w:val="none"/>
        </w:rPr>
        <w:t xml:space="preserve">documents shall be </w:t>
      </w:r>
      <w:r>
        <w:rPr>
          <w:rFonts w:hint="default" w:ascii="Times New Roman" w:hAnsi="Times New Roman" w:eastAsia="Times New Roman" w:cs="Times New Roman"/>
          <w:spacing w:val="-3"/>
          <w:sz w:val="27"/>
          <w:highlight w:val="none"/>
          <w:lang w:val="en-US" w:eastAsia="zh-CN"/>
        </w:rPr>
        <w:t>obtained</w:t>
      </w:r>
      <w:r>
        <w:rPr>
          <w:rFonts w:hint="default" w:ascii="Times New Roman" w:hAnsi="Times New Roman" w:eastAsia="Times New Roman" w:cs="Times New Roman"/>
          <w:spacing w:val="-3"/>
          <w:sz w:val="27"/>
          <w:highlight w:val="none"/>
        </w:rPr>
        <w:t xml:space="preserve"> within 5 working days from the date</w:t>
      </w:r>
      <w:r>
        <w:rPr>
          <w:rFonts w:hint="eastAsia" w:ascii="Times New Roman" w:hAnsi="Times New Roman" w:eastAsia="宋体" w:cs="Times New Roman"/>
          <w:spacing w:val="-3"/>
          <w:sz w:val="27"/>
          <w:highlight w:val="none"/>
          <w:lang w:val="en-US" w:eastAsia="zh-CN"/>
        </w:rPr>
        <w:t xml:space="preserve"> of announcement </w:t>
      </w:r>
      <w:r>
        <w:rPr>
          <w:rFonts w:hint="default" w:ascii="Times New Roman" w:hAnsi="Times New Roman" w:eastAsia="Times New Roman" w:cs="Times New Roman"/>
          <w:spacing w:val="-3"/>
          <w:sz w:val="27"/>
          <w:highlight w:val="none"/>
        </w:rPr>
        <w:t xml:space="preserve">, that is, </w:t>
      </w:r>
      <w:r>
        <w:rPr>
          <w:rFonts w:hint="default" w:ascii="Times New Roman" w:hAnsi="Times New Roman" w:eastAsia="Times New Roman" w:cs="Times New Roman"/>
          <w:b/>
          <w:bCs/>
          <w:spacing w:val="-3"/>
          <w:sz w:val="27"/>
          <w:highlight w:val="none"/>
        </w:rPr>
        <w:t xml:space="preserve">from 9:00 on </w:t>
      </w:r>
      <w:r>
        <w:rPr>
          <w:rFonts w:hint="eastAsia" w:cs="Times New Roman"/>
          <w:b/>
          <w:bCs/>
          <w:spacing w:val="-3"/>
          <w:highlight w:val="none"/>
          <w:lang w:val="en-US" w:eastAsia="zh-CN"/>
        </w:rPr>
        <w:t>May 6</w:t>
      </w:r>
      <w:r>
        <w:rPr>
          <w:rFonts w:hint="eastAsia" w:ascii="Times New Roman" w:hAnsi="Times New Roman" w:eastAsia="Times New Roman" w:cs="Times New Roman"/>
          <w:b/>
          <w:bCs/>
          <w:spacing w:val="-3"/>
          <w:highlight w:val="none"/>
          <w:lang w:val="en-US" w:eastAsia="zh-CN"/>
        </w:rPr>
        <w:t>, 2025</w:t>
      </w:r>
      <w:r>
        <w:rPr>
          <w:rFonts w:hint="default" w:ascii="Times New Roman" w:hAnsi="Times New Roman" w:eastAsia="Times New Roman" w:cs="Times New Roman"/>
          <w:b/>
          <w:bCs/>
          <w:spacing w:val="-3"/>
          <w:sz w:val="27"/>
          <w:highlight w:val="none"/>
        </w:rPr>
        <w:t xml:space="preserve"> to 17:00 on </w:t>
      </w:r>
      <w:r>
        <w:rPr>
          <w:rFonts w:hint="eastAsia" w:cs="Times New Roman"/>
          <w:b/>
          <w:bCs/>
          <w:spacing w:val="-3"/>
          <w:highlight w:val="none"/>
          <w:lang w:val="en-US" w:eastAsia="zh-CN"/>
        </w:rPr>
        <w:t>May 12</w:t>
      </w:r>
      <w:r>
        <w:rPr>
          <w:rFonts w:hint="eastAsia" w:ascii="Times New Roman" w:hAnsi="Times New Roman" w:eastAsia="Times New Roman" w:cs="Times New Roman"/>
          <w:b/>
          <w:bCs/>
          <w:spacing w:val="-3"/>
          <w:highlight w:val="none"/>
          <w:lang w:val="en-US" w:eastAsia="zh-CN"/>
        </w:rPr>
        <w:t>, 2025</w:t>
      </w:r>
    </w:p>
    <w:p w14:paraId="5399AA62">
      <w:pPr>
        <w:numPr>
          <w:ilvl w:val="0"/>
          <w:numId w:val="1"/>
        </w:numPr>
        <w:snapToGrid w:val="0"/>
        <w:rPr>
          <w:szCs w:val="24"/>
          <w:highlight w:val="none"/>
          <w:lang w:eastAsia="zh-CN"/>
        </w:rPr>
      </w:pPr>
      <w:r>
        <w:rPr>
          <w:szCs w:val="24"/>
          <w:highlight w:val="none"/>
          <w:lang w:eastAsia="zh-CN"/>
        </w:rPr>
        <w:t xml:space="preserve">Sell bidding doc online or not: No </w:t>
      </w:r>
    </w:p>
    <w:p w14:paraId="73C6ECC6">
      <w:pPr>
        <w:numPr>
          <w:ilvl w:val="0"/>
          <w:numId w:val="1"/>
        </w:numPr>
        <w:snapToGrid w:val="0"/>
        <w:outlineLvl w:val="0"/>
        <w:rPr>
          <w:rFonts w:hint="eastAsia"/>
          <w:szCs w:val="24"/>
          <w:highlight w:val="none"/>
          <w:lang w:eastAsia="zh-CN"/>
        </w:rPr>
      </w:pPr>
      <w:bookmarkStart w:id="27" w:name="_Toc10345"/>
      <w:bookmarkStart w:id="28" w:name="_Toc7535"/>
      <w:bookmarkStart w:id="29" w:name="_Toc21521"/>
      <w:r>
        <w:rPr>
          <w:szCs w:val="24"/>
          <w:highlight w:val="none"/>
          <w:lang w:eastAsia="zh-CN"/>
        </w:rPr>
        <w:t xml:space="preserve">To Obtain: On-site </w:t>
      </w:r>
      <w:r>
        <w:rPr>
          <w:rFonts w:hint="eastAsia"/>
          <w:szCs w:val="24"/>
          <w:highlight w:val="none"/>
          <w:lang w:val="en-US" w:eastAsia="zh-CN"/>
        </w:rPr>
        <w:t>or P</w:t>
      </w:r>
      <w:r>
        <w:rPr>
          <w:rFonts w:hint="eastAsia"/>
          <w:szCs w:val="24"/>
          <w:highlight w:val="none"/>
          <w:lang w:eastAsia="zh-CN"/>
        </w:rPr>
        <w:t>ost</w:t>
      </w:r>
      <w:r>
        <w:rPr>
          <w:rFonts w:hint="eastAsia"/>
          <w:szCs w:val="24"/>
          <w:highlight w:val="none"/>
          <w:lang w:val="en-US" w:eastAsia="zh-CN"/>
        </w:rPr>
        <w:t xml:space="preserve"> </w:t>
      </w:r>
      <w:r>
        <w:rPr>
          <w:szCs w:val="24"/>
          <w:highlight w:val="none"/>
          <w:lang w:eastAsia="zh-CN"/>
        </w:rPr>
        <w:t>Purchase</w:t>
      </w:r>
      <w:bookmarkEnd w:id="27"/>
      <w:bookmarkEnd w:id="28"/>
      <w:bookmarkEnd w:id="29"/>
      <w:r>
        <w:rPr>
          <w:rFonts w:hint="eastAsia"/>
          <w:szCs w:val="24"/>
          <w:highlight w:val="none"/>
          <w:lang w:val="en-US" w:eastAsia="zh-CN"/>
        </w:rPr>
        <w:t xml:space="preserve"> </w:t>
      </w:r>
    </w:p>
    <w:p w14:paraId="0C651230">
      <w:pPr>
        <w:numPr>
          <w:ilvl w:val="0"/>
          <w:numId w:val="12"/>
        </w:numPr>
        <w:snapToGrid w:val="0"/>
        <w:ind w:left="0" w:firstLine="0"/>
        <w:outlineLvl w:val="0"/>
        <w:rPr>
          <w:rFonts w:hint="eastAsia"/>
          <w:szCs w:val="24"/>
          <w:highlight w:val="none"/>
          <w:lang w:eastAsia="zh-CN"/>
        </w:rPr>
      </w:pPr>
      <w:r>
        <w:rPr>
          <w:rFonts w:hint="eastAsia"/>
          <w:szCs w:val="24"/>
          <w:highlight w:val="none"/>
          <w:lang w:eastAsia="zh-CN"/>
        </w:rPr>
        <w:t>On-site</w:t>
      </w:r>
      <w:r>
        <w:rPr>
          <w:rFonts w:hint="eastAsia"/>
          <w:szCs w:val="24"/>
          <w:highlight w:val="none"/>
          <w:lang w:val="en-US" w:eastAsia="zh-CN"/>
        </w:rPr>
        <w:t xml:space="preserve">: </w:t>
      </w:r>
      <w:r>
        <w:rPr>
          <w:rFonts w:hint="eastAsia"/>
          <w:szCs w:val="24"/>
          <w:highlight w:val="none"/>
          <w:lang w:eastAsia="zh-CN"/>
        </w:rPr>
        <w:t>The authorized representative shall o</w:t>
      </w:r>
      <w:r>
        <w:rPr>
          <w:rFonts w:hint="eastAsia"/>
          <w:szCs w:val="24"/>
          <w:highlight w:val="none"/>
          <w:lang w:val="en-US" w:eastAsia="zh-CN"/>
        </w:rPr>
        <w:t>btain the bidding documents</w:t>
      </w:r>
      <w:r>
        <w:rPr>
          <w:rFonts w:hint="eastAsia"/>
          <w:szCs w:val="24"/>
          <w:highlight w:val="none"/>
          <w:lang w:eastAsia="zh-CN"/>
        </w:rPr>
        <w:t xml:space="preserve"> at the following address before the deadline for obtain</w:t>
      </w:r>
      <w:r>
        <w:rPr>
          <w:rFonts w:hint="eastAsia"/>
          <w:szCs w:val="24"/>
          <w:highlight w:val="none"/>
          <w:lang w:val="en-US" w:eastAsia="zh-CN"/>
        </w:rPr>
        <w:t xml:space="preserve">ing </w:t>
      </w:r>
      <w:r>
        <w:rPr>
          <w:rFonts w:hint="eastAsia"/>
          <w:szCs w:val="24"/>
          <w:highlight w:val="none"/>
          <w:lang w:eastAsia="zh-CN"/>
        </w:rPr>
        <w:t xml:space="preserve">the </w:t>
      </w:r>
      <w:r>
        <w:rPr>
          <w:rFonts w:hint="eastAsia"/>
          <w:szCs w:val="24"/>
          <w:highlight w:val="none"/>
          <w:lang w:val="en-US" w:eastAsia="zh-CN"/>
        </w:rPr>
        <w:t xml:space="preserve">bidding </w:t>
      </w:r>
      <w:r>
        <w:rPr>
          <w:rFonts w:hint="eastAsia"/>
          <w:szCs w:val="24"/>
          <w:highlight w:val="none"/>
          <w:lang w:eastAsia="zh-CN"/>
        </w:rPr>
        <w:t xml:space="preserve">documents, with the Application Form for purchasing attached and </w:t>
      </w:r>
      <w:r>
        <w:rPr>
          <w:rFonts w:hint="eastAsia"/>
          <w:szCs w:val="24"/>
          <w:highlight w:val="none"/>
          <w:lang w:val="en-US" w:eastAsia="zh-CN"/>
        </w:rPr>
        <w:t xml:space="preserve">all the </w:t>
      </w:r>
      <w:r>
        <w:rPr>
          <w:rFonts w:hint="eastAsia"/>
          <w:szCs w:val="24"/>
          <w:highlight w:val="none"/>
          <w:lang w:eastAsia="zh-CN"/>
        </w:rPr>
        <w:t xml:space="preserve">materials </w:t>
      </w:r>
      <w:r>
        <w:rPr>
          <w:rFonts w:hint="eastAsia"/>
          <w:szCs w:val="24"/>
          <w:highlight w:val="none"/>
          <w:lang w:val="en-US" w:eastAsia="zh-CN"/>
        </w:rPr>
        <w:t>listed</w:t>
      </w:r>
      <w:r>
        <w:rPr>
          <w:rFonts w:hint="eastAsia"/>
          <w:szCs w:val="24"/>
          <w:highlight w:val="none"/>
          <w:lang w:eastAsia="zh-CN"/>
        </w:rPr>
        <w:t xml:space="preserve"> in the form. The </w:t>
      </w:r>
      <w:r>
        <w:rPr>
          <w:rFonts w:hint="eastAsia"/>
          <w:szCs w:val="24"/>
          <w:highlight w:val="none"/>
          <w:lang w:val="en-US" w:eastAsia="zh-CN"/>
        </w:rPr>
        <w:t xml:space="preserve">purchase application </w:t>
      </w:r>
      <w:r>
        <w:rPr>
          <w:rFonts w:hint="eastAsia"/>
          <w:szCs w:val="24"/>
          <w:highlight w:val="none"/>
          <w:lang w:eastAsia="zh-CN"/>
        </w:rPr>
        <w:t xml:space="preserve">will not </w:t>
      </w:r>
      <w:r>
        <w:rPr>
          <w:rFonts w:hint="eastAsia"/>
          <w:szCs w:val="24"/>
          <w:highlight w:val="none"/>
          <w:lang w:val="en-US" w:eastAsia="zh-CN"/>
        </w:rPr>
        <w:t>be</w:t>
      </w:r>
      <w:r>
        <w:rPr>
          <w:rFonts w:hint="eastAsia"/>
          <w:szCs w:val="24"/>
          <w:highlight w:val="none"/>
          <w:lang w:eastAsia="zh-CN"/>
        </w:rPr>
        <w:t xml:space="preserve"> </w:t>
      </w:r>
      <w:r>
        <w:rPr>
          <w:rFonts w:hint="eastAsia"/>
          <w:szCs w:val="24"/>
          <w:highlight w:val="none"/>
          <w:lang w:val="en-US" w:eastAsia="zh-CN"/>
        </w:rPr>
        <w:t>accepted</w:t>
      </w:r>
      <w:r>
        <w:rPr>
          <w:rFonts w:hint="eastAsia"/>
          <w:szCs w:val="24"/>
          <w:highlight w:val="none"/>
          <w:lang w:eastAsia="zh-CN"/>
        </w:rPr>
        <w:t xml:space="preserve"> after the deadline</w:t>
      </w:r>
      <w:r>
        <w:rPr>
          <w:rFonts w:hint="eastAsia"/>
          <w:szCs w:val="24"/>
          <w:highlight w:val="none"/>
          <w:lang w:val="en-US" w:eastAsia="zh-CN"/>
        </w:rPr>
        <w:t>.</w:t>
      </w:r>
    </w:p>
    <w:p w14:paraId="7104BDDD">
      <w:pPr>
        <w:numPr>
          <w:ilvl w:val="0"/>
          <w:numId w:val="1"/>
        </w:numPr>
        <w:snapToGrid w:val="0"/>
        <w:rPr>
          <w:szCs w:val="24"/>
          <w:highlight w:val="none"/>
          <w:lang w:eastAsia="zh-CN"/>
        </w:rPr>
      </w:pPr>
      <w:r>
        <w:rPr>
          <w:szCs w:val="24"/>
          <w:highlight w:val="none"/>
          <w:lang w:eastAsia="zh-CN"/>
        </w:rPr>
        <w:t xml:space="preserve">Place：8/F, Building C, General Times Center, No. 1, Xiying Street, Fengtai District, Beijing </w:t>
      </w:r>
    </w:p>
    <w:p w14:paraId="68032472">
      <w:pPr>
        <w:numPr>
          <w:ilvl w:val="0"/>
          <w:numId w:val="1"/>
        </w:numPr>
        <w:snapToGrid w:val="0"/>
        <w:rPr>
          <w:szCs w:val="24"/>
          <w:highlight w:val="none"/>
          <w:lang w:eastAsia="zh-CN"/>
        </w:rPr>
      </w:pPr>
      <w:r>
        <w:rPr>
          <w:szCs w:val="24"/>
          <w:highlight w:val="none"/>
          <w:lang w:eastAsia="zh-CN"/>
        </w:rPr>
        <w:t>Contact：</w:t>
      </w:r>
      <w:r>
        <w:rPr>
          <w:rFonts w:hint="eastAsia"/>
          <w:szCs w:val="24"/>
          <w:highlight w:val="none"/>
          <w:lang w:eastAsia="zh-CN"/>
        </w:rPr>
        <w:t xml:space="preserve">Mr./Ms. </w:t>
      </w:r>
      <w:r>
        <w:rPr>
          <w:szCs w:val="24"/>
          <w:highlight w:val="none"/>
          <w:lang w:eastAsia="zh-CN"/>
        </w:rPr>
        <w:t>Zhang</w:t>
      </w:r>
    </w:p>
    <w:p w14:paraId="465D9A3F">
      <w:pPr>
        <w:numPr>
          <w:ilvl w:val="0"/>
          <w:numId w:val="1"/>
        </w:numPr>
        <w:snapToGrid w:val="0"/>
        <w:rPr>
          <w:szCs w:val="24"/>
          <w:highlight w:val="none"/>
          <w:lang w:eastAsia="zh-CN"/>
        </w:rPr>
      </w:pPr>
      <w:r>
        <w:rPr>
          <w:szCs w:val="24"/>
          <w:highlight w:val="none"/>
          <w:lang w:eastAsia="zh-CN"/>
        </w:rPr>
        <w:t>Tel ：010-8116</w:t>
      </w:r>
      <w:r>
        <w:rPr>
          <w:rFonts w:hint="eastAsia"/>
          <w:szCs w:val="24"/>
          <w:highlight w:val="none"/>
          <w:lang w:eastAsia="zh-CN"/>
        </w:rPr>
        <w:t>8424/</w:t>
      </w:r>
      <w:r>
        <w:rPr>
          <w:szCs w:val="24"/>
          <w:highlight w:val="none"/>
          <w:lang w:eastAsia="zh-CN"/>
        </w:rPr>
        <w:t>9003</w:t>
      </w:r>
    </w:p>
    <w:p w14:paraId="544F3B5E">
      <w:pPr>
        <w:numPr>
          <w:ilvl w:val="0"/>
          <w:numId w:val="12"/>
        </w:numPr>
        <w:snapToGrid w:val="0"/>
        <w:ind w:left="0" w:firstLine="0"/>
        <w:outlineLvl w:val="0"/>
        <w:rPr>
          <w:rFonts w:hint="eastAsia"/>
          <w:szCs w:val="24"/>
          <w:highlight w:val="none"/>
          <w:lang w:eastAsia="zh-CN"/>
        </w:rPr>
      </w:pPr>
      <w:r>
        <w:rPr>
          <w:rFonts w:hint="eastAsia"/>
          <w:szCs w:val="24"/>
          <w:highlight w:val="none"/>
          <w:lang w:val="en-US" w:eastAsia="zh-CN"/>
        </w:rPr>
        <w:t>P</w:t>
      </w:r>
      <w:r>
        <w:rPr>
          <w:rFonts w:hint="eastAsia"/>
          <w:szCs w:val="24"/>
          <w:highlight w:val="none"/>
          <w:lang w:eastAsia="zh-CN"/>
        </w:rPr>
        <w:t>ost</w:t>
      </w:r>
      <w:r>
        <w:rPr>
          <w:rFonts w:hint="eastAsia"/>
          <w:szCs w:val="24"/>
          <w:highlight w:val="none"/>
          <w:lang w:val="en-US" w:eastAsia="zh-CN"/>
        </w:rPr>
        <w:t xml:space="preserve">: The Application Form for purchasing attached and all the materials listed in the form shall be delivered to the following address before the deadline </w:t>
      </w:r>
      <w:r>
        <w:rPr>
          <w:rFonts w:hint="eastAsia"/>
          <w:szCs w:val="24"/>
          <w:highlight w:val="none"/>
          <w:lang w:eastAsia="zh-CN"/>
        </w:rPr>
        <w:t>for obtain</w:t>
      </w:r>
      <w:r>
        <w:rPr>
          <w:rFonts w:hint="eastAsia"/>
          <w:szCs w:val="24"/>
          <w:highlight w:val="none"/>
          <w:lang w:val="en-US" w:eastAsia="zh-CN"/>
        </w:rPr>
        <w:t xml:space="preserve">ing </w:t>
      </w:r>
      <w:r>
        <w:rPr>
          <w:rFonts w:hint="eastAsia"/>
          <w:szCs w:val="24"/>
          <w:highlight w:val="none"/>
          <w:lang w:eastAsia="zh-CN"/>
        </w:rPr>
        <w:t xml:space="preserve">the </w:t>
      </w:r>
      <w:r>
        <w:rPr>
          <w:rFonts w:hint="eastAsia"/>
          <w:szCs w:val="24"/>
          <w:highlight w:val="none"/>
          <w:lang w:val="en-US" w:eastAsia="zh-CN"/>
        </w:rPr>
        <w:t xml:space="preserve">bidding </w:t>
      </w:r>
      <w:r>
        <w:rPr>
          <w:rFonts w:hint="eastAsia"/>
          <w:szCs w:val="24"/>
          <w:highlight w:val="none"/>
          <w:lang w:eastAsia="zh-CN"/>
        </w:rPr>
        <w:t>documents</w:t>
      </w:r>
      <w:r>
        <w:rPr>
          <w:rFonts w:hint="eastAsia"/>
          <w:szCs w:val="24"/>
          <w:highlight w:val="none"/>
          <w:lang w:val="en-US" w:eastAsia="zh-CN"/>
        </w:rPr>
        <w:t>. The purchase application will not be accepted after the deadline.</w:t>
      </w:r>
    </w:p>
    <w:p w14:paraId="753B7871">
      <w:pPr>
        <w:numPr>
          <w:ilvl w:val="0"/>
          <w:numId w:val="1"/>
        </w:numPr>
        <w:snapToGrid w:val="0"/>
        <w:rPr>
          <w:szCs w:val="24"/>
          <w:highlight w:val="none"/>
          <w:lang w:eastAsia="zh-CN"/>
        </w:rPr>
      </w:pPr>
      <w:r>
        <w:rPr>
          <w:szCs w:val="24"/>
          <w:highlight w:val="none"/>
          <w:lang w:eastAsia="zh-CN"/>
        </w:rPr>
        <w:t xml:space="preserve">Place：8/F, Building C, General Times Center, No. 1, Xiying Street, Fengtai District, Beijing </w:t>
      </w:r>
    </w:p>
    <w:p w14:paraId="0810FC4A">
      <w:pPr>
        <w:numPr>
          <w:ilvl w:val="0"/>
          <w:numId w:val="1"/>
        </w:numPr>
        <w:snapToGrid w:val="0"/>
        <w:rPr>
          <w:szCs w:val="24"/>
          <w:highlight w:val="none"/>
          <w:lang w:eastAsia="zh-CN"/>
        </w:rPr>
      </w:pPr>
      <w:r>
        <w:rPr>
          <w:szCs w:val="24"/>
          <w:highlight w:val="none"/>
          <w:lang w:eastAsia="zh-CN"/>
        </w:rPr>
        <w:t>Contact：</w:t>
      </w:r>
      <w:r>
        <w:rPr>
          <w:rFonts w:hint="eastAsia"/>
          <w:szCs w:val="24"/>
          <w:highlight w:val="none"/>
          <w:lang w:eastAsia="zh-CN"/>
        </w:rPr>
        <w:t xml:space="preserve">Mr./Ms. </w:t>
      </w:r>
      <w:r>
        <w:rPr>
          <w:szCs w:val="24"/>
          <w:highlight w:val="none"/>
          <w:lang w:eastAsia="zh-CN"/>
        </w:rPr>
        <w:t>Zhang</w:t>
      </w:r>
    </w:p>
    <w:p w14:paraId="2DAE221C">
      <w:pPr>
        <w:numPr>
          <w:ilvl w:val="0"/>
          <w:numId w:val="1"/>
        </w:numPr>
        <w:snapToGrid w:val="0"/>
        <w:rPr>
          <w:szCs w:val="24"/>
          <w:highlight w:val="none"/>
          <w:lang w:eastAsia="zh-CN"/>
        </w:rPr>
      </w:pPr>
      <w:r>
        <w:rPr>
          <w:szCs w:val="24"/>
          <w:highlight w:val="none"/>
          <w:lang w:eastAsia="zh-CN"/>
        </w:rPr>
        <w:t>Tel ：010-8116</w:t>
      </w:r>
      <w:r>
        <w:rPr>
          <w:rFonts w:hint="eastAsia"/>
          <w:szCs w:val="24"/>
          <w:highlight w:val="none"/>
          <w:lang w:eastAsia="zh-CN"/>
        </w:rPr>
        <w:t>8424/</w:t>
      </w:r>
      <w:r>
        <w:rPr>
          <w:szCs w:val="24"/>
          <w:highlight w:val="none"/>
          <w:lang w:eastAsia="zh-CN"/>
        </w:rPr>
        <w:t>9003</w:t>
      </w:r>
    </w:p>
    <w:p w14:paraId="2405BB0B">
      <w:pPr>
        <w:tabs>
          <w:tab w:val="left" w:pos="-720"/>
        </w:tabs>
        <w:suppressAutoHyphens/>
        <w:rPr>
          <w:spacing w:val="-3"/>
          <w:highlight w:val="none"/>
        </w:rPr>
      </w:pPr>
    </w:p>
    <w:p w14:paraId="46BB9646">
      <w:pPr>
        <w:tabs>
          <w:tab w:val="left" w:pos="-720"/>
        </w:tabs>
        <w:suppressAutoHyphens/>
        <w:rPr>
          <w:spacing w:val="-3"/>
          <w:highlight w:val="none"/>
        </w:rPr>
      </w:pPr>
      <w:r>
        <w:rPr>
          <w:spacing w:val="-3"/>
          <w:highlight w:val="none"/>
        </w:rPr>
        <w:t>4.</w:t>
      </w:r>
      <w:r>
        <w:rPr>
          <w:spacing w:val="-3"/>
          <w:highlight w:val="none"/>
        </w:rPr>
        <w:tab/>
      </w:r>
      <w:r>
        <w:rPr>
          <w:spacing w:val="-3"/>
          <w:highlight w:val="none"/>
        </w:rPr>
        <w:t xml:space="preserve">A complete set of bidding documents may be purchased by interested bidders on the submission of a written application to the above and upon payment of a non-refundable fee of </w:t>
      </w:r>
      <w:r>
        <w:rPr>
          <w:rFonts w:hint="eastAsia"/>
          <w:spacing w:val="-3"/>
          <w:highlight w:val="none"/>
          <w:u w:val="single"/>
          <w:lang w:eastAsia="zh-CN"/>
        </w:rPr>
        <w:t>RMB 2</w:t>
      </w:r>
      <w:r>
        <w:rPr>
          <w:rFonts w:hint="eastAsia"/>
          <w:spacing w:val="-3"/>
          <w:highlight w:val="none"/>
          <w:u w:val="single"/>
        </w:rPr>
        <w:t>,000</w:t>
      </w:r>
      <w:r>
        <w:rPr>
          <w:spacing w:val="-2"/>
          <w:sz w:val="20"/>
          <w:highlight w:val="none"/>
        </w:rPr>
        <w:t>.</w:t>
      </w:r>
    </w:p>
    <w:p w14:paraId="5C53E04F">
      <w:pPr>
        <w:numPr>
          <w:ilvl w:val="0"/>
          <w:numId w:val="1"/>
        </w:numPr>
        <w:snapToGrid w:val="0"/>
        <w:rPr>
          <w:rFonts w:ascii="Times New Roman" w:hAnsi="Times New Roman" w:eastAsia="Times New Roman" w:cs="Times New Roman"/>
          <w:szCs w:val="24"/>
          <w:highlight w:val="none"/>
          <w:lang w:eastAsia="zh-CN"/>
        </w:rPr>
      </w:pPr>
      <w:r>
        <w:rPr>
          <w:rFonts w:ascii="Times New Roman" w:hAnsi="Times New Roman" w:eastAsia="Times New Roman" w:cs="Times New Roman"/>
          <w:szCs w:val="24"/>
          <w:highlight w:val="none"/>
          <w:lang w:eastAsia="zh-CN"/>
        </w:rPr>
        <w:t xml:space="preserve">Account name: </w:t>
      </w:r>
      <w:r>
        <w:rPr>
          <w:rFonts w:hint="eastAsia" w:ascii="Times New Roman" w:hAnsi="Times New Roman" w:eastAsia="Times New Roman" w:cs="Times New Roman"/>
          <w:szCs w:val="24"/>
          <w:highlight w:val="none"/>
          <w:lang w:eastAsia="zh-CN"/>
        </w:rPr>
        <w:t>The Instrimpex International Tendering Co., Ltd.</w:t>
      </w:r>
    </w:p>
    <w:p w14:paraId="63593112">
      <w:pPr>
        <w:numPr>
          <w:ilvl w:val="0"/>
          <w:numId w:val="1"/>
        </w:numPr>
        <w:snapToGrid w:val="0"/>
        <w:rPr>
          <w:rFonts w:ascii="Times New Roman" w:hAnsi="Times New Roman" w:eastAsia="Times New Roman" w:cs="Times New Roman"/>
          <w:szCs w:val="24"/>
          <w:highlight w:val="none"/>
          <w:lang w:eastAsia="zh-CN"/>
        </w:rPr>
      </w:pPr>
      <w:r>
        <w:rPr>
          <w:rFonts w:ascii="Times New Roman" w:hAnsi="Times New Roman" w:eastAsia="Times New Roman" w:cs="Times New Roman"/>
          <w:szCs w:val="24"/>
          <w:highlight w:val="none"/>
          <w:lang w:eastAsia="zh-CN"/>
        </w:rPr>
        <w:t>Bank: Bank of China Limited, Beijing Xicheng Sub-branch</w:t>
      </w:r>
    </w:p>
    <w:p w14:paraId="2C0696BC">
      <w:pPr>
        <w:numPr>
          <w:ilvl w:val="0"/>
          <w:numId w:val="1"/>
        </w:numPr>
        <w:snapToGrid w:val="0"/>
        <w:rPr>
          <w:rFonts w:ascii="Times New Roman" w:hAnsi="Times New Roman" w:eastAsia="Times New Roman" w:cs="Times New Roman"/>
          <w:szCs w:val="24"/>
          <w:highlight w:val="none"/>
          <w:lang w:eastAsia="zh-CN"/>
        </w:rPr>
      </w:pPr>
      <w:r>
        <w:rPr>
          <w:rFonts w:ascii="Times New Roman" w:hAnsi="Times New Roman" w:eastAsia="Times New Roman" w:cs="Times New Roman"/>
          <w:szCs w:val="24"/>
          <w:highlight w:val="none"/>
          <w:lang w:eastAsia="zh-CN"/>
        </w:rPr>
        <w:t>Account number: 318157689740</w:t>
      </w:r>
    </w:p>
    <w:p w14:paraId="07601C21">
      <w:pPr>
        <w:numPr>
          <w:ilvl w:val="0"/>
          <w:numId w:val="1"/>
        </w:numPr>
        <w:snapToGrid w:val="0"/>
        <w:rPr>
          <w:rFonts w:ascii="Times New Roman" w:hAnsi="Times New Roman" w:eastAsia="Times New Roman" w:cs="Times New Roman"/>
          <w:szCs w:val="24"/>
          <w:highlight w:val="none"/>
          <w:lang w:eastAsia="zh-CN"/>
        </w:rPr>
      </w:pPr>
      <w:r>
        <w:rPr>
          <w:rFonts w:ascii="Times New Roman" w:hAnsi="Times New Roman" w:eastAsia="Times New Roman" w:cs="Times New Roman"/>
          <w:szCs w:val="24"/>
          <w:highlight w:val="none"/>
          <w:lang w:eastAsia="zh-CN"/>
        </w:rPr>
        <w:t xml:space="preserve">Note: </w:t>
      </w:r>
      <w:r>
        <w:rPr>
          <w:rFonts w:hint="eastAsia" w:ascii="Times New Roman" w:hAnsi="Times New Roman" w:eastAsia="Times New Roman" w:cs="Times New Roman"/>
          <w:szCs w:val="24"/>
          <w:highlight w:val="none"/>
          <w:lang w:eastAsia="zh-CN"/>
        </w:rPr>
        <w:t>0703-2550CIC2S012</w:t>
      </w:r>
    </w:p>
    <w:p w14:paraId="4FCB11FF">
      <w:pPr>
        <w:tabs>
          <w:tab w:val="left" w:pos="-720"/>
        </w:tabs>
        <w:suppressAutoHyphens/>
        <w:rPr>
          <w:spacing w:val="-3"/>
          <w:highlight w:val="none"/>
        </w:rPr>
      </w:pPr>
    </w:p>
    <w:p w14:paraId="1A3C0B95">
      <w:pPr>
        <w:tabs>
          <w:tab w:val="left" w:pos="-720"/>
        </w:tabs>
        <w:suppressAutoHyphens/>
        <w:rPr>
          <w:spacing w:val="-3"/>
          <w:highlight w:val="none"/>
        </w:rPr>
      </w:pPr>
      <w:r>
        <w:rPr>
          <w:spacing w:val="-3"/>
          <w:highlight w:val="none"/>
        </w:rPr>
        <w:t>5.</w:t>
      </w:r>
      <w:r>
        <w:rPr>
          <w:spacing w:val="-3"/>
          <w:highlight w:val="none"/>
        </w:rPr>
        <w:tab/>
      </w:r>
      <w:r>
        <w:rPr>
          <w:spacing w:val="-3"/>
          <w:highlight w:val="none"/>
        </w:rPr>
        <w:t xml:space="preserve">The provisions in the Instructions to Bidders and in the General Conditions of Contract are the provisions of the Agence Française de Développement’s </w:t>
      </w:r>
      <w:r>
        <w:rPr>
          <w:i/>
          <w:spacing w:val="-3"/>
          <w:highlight w:val="none"/>
        </w:rPr>
        <w:t>Standard Bidding Documents:  Procurement of Plant, Design, Supply and Installation</w:t>
      </w:r>
      <w:r>
        <w:rPr>
          <w:spacing w:val="-3"/>
          <w:highlight w:val="none"/>
        </w:rPr>
        <w:t>.</w:t>
      </w:r>
    </w:p>
    <w:p w14:paraId="4E3DE17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spacing w:val="-2"/>
          <w:highlight w:val="none"/>
        </w:rPr>
      </w:pPr>
    </w:p>
    <w:p w14:paraId="7D2A8474">
      <w:pPr>
        <w:pStyle w:val="7"/>
        <w:spacing w:after="0"/>
        <w:rPr>
          <w:i/>
          <w:spacing w:val="-2"/>
          <w:sz w:val="20"/>
          <w:highlight w:val="none"/>
          <w:lang w:eastAsia="zh-CN"/>
        </w:rPr>
      </w:pPr>
      <w:r>
        <w:rPr>
          <w:spacing w:val="-3"/>
          <w:highlight w:val="none"/>
        </w:rPr>
        <w:t>6.</w:t>
      </w:r>
      <w:r>
        <w:rPr>
          <w:spacing w:val="-3"/>
          <w:highlight w:val="none"/>
        </w:rPr>
        <w:tab/>
      </w:r>
      <w:r>
        <w:rPr>
          <w:spacing w:val="-3"/>
          <w:highlight w:val="none"/>
        </w:rPr>
        <w:t xml:space="preserve">Bids must be delivered to the above office on or before </w:t>
      </w:r>
      <w:r>
        <w:rPr>
          <w:rFonts w:hint="eastAsia" w:ascii="Times New Roman" w:hAnsi="Times New Roman" w:eastAsia="Times New Roman" w:cs="Times New Roman"/>
          <w:b/>
          <w:bCs/>
          <w:spacing w:val="-3"/>
          <w:highlight w:val="none"/>
          <w:lang w:val="en-US" w:eastAsia="zh-CN"/>
        </w:rPr>
        <w:t>Ju</w:t>
      </w:r>
      <w:r>
        <w:rPr>
          <w:rFonts w:hint="eastAsia" w:cs="Times New Roman"/>
          <w:b/>
          <w:bCs/>
          <w:spacing w:val="-3"/>
          <w:highlight w:val="none"/>
          <w:lang w:val="en-US" w:eastAsia="zh-CN"/>
        </w:rPr>
        <w:t>ly</w:t>
      </w:r>
      <w:r>
        <w:rPr>
          <w:rFonts w:hint="eastAsia" w:ascii="Times New Roman" w:hAnsi="Times New Roman" w:eastAsia="Times New Roman" w:cs="Times New Roman"/>
          <w:b/>
          <w:bCs/>
          <w:spacing w:val="-3"/>
          <w:highlight w:val="none"/>
          <w:lang w:val="en-US" w:eastAsia="zh-CN"/>
        </w:rPr>
        <w:t xml:space="preserve"> </w:t>
      </w:r>
      <w:r>
        <w:rPr>
          <w:rFonts w:hint="eastAsia" w:cs="Times New Roman"/>
          <w:b/>
          <w:bCs/>
          <w:spacing w:val="-3"/>
          <w:highlight w:val="none"/>
          <w:lang w:val="en-US" w:eastAsia="zh-CN"/>
        </w:rPr>
        <w:t>2</w:t>
      </w:r>
      <w:r>
        <w:rPr>
          <w:rFonts w:hint="eastAsia" w:ascii="Times New Roman" w:hAnsi="Times New Roman" w:eastAsia="Times New Roman" w:cs="Times New Roman"/>
          <w:b/>
          <w:bCs/>
          <w:spacing w:val="-3"/>
          <w:highlight w:val="none"/>
          <w:lang w:val="en-US" w:eastAsia="zh-CN"/>
        </w:rPr>
        <w:t>, 2025</w:t>
      </w:r>
      <w:r>
        <w:rPr>
          <w:rFonts w:hint="eastAsia" w:ascii="Times New Roman" w:hAnsi="Times New Roman" w:eastAsia="Times New Roman" w:cs="Times New Roman"/>
          <w:spacing w:val="-3"/>
          <w:highlight w:val="none"/>
          <w:lang w:val="en-US" w:eastAsia="zh-CN"/>
        </w:rPr>
        <w:t xml:space="preserve"> </w:t>
      </w:r>
      <w:r>
        <w:rPr>
          <w:spacing w:val="-3"/>
          <w:highlight w:val="none"/>
        </w:rPr>
        <w:t xml:space="preserve">and must be accompanied by </w:t>
      </w:r>
      <w:r>
        <w:rPr>
          <w:rFonts w:eastAsia="Times New Roman"/>
          <w:spacing w:val="-3"/>
          <w:highlight w:val="none"/>
        </w:rPr>
        <w:t xml:space="preserve">bid security </w:t>
      </w:r>
      <w:r>
        <w:rPr>
          <w:spacing w:val="-3"/>
          <w:highlight w:val="none"/>
        </w:rPr>
        <w:t xml:space="preserve">of </w:t>
      </w:r>
      <w:r>
        <w:rPr>
          <w:rFonts w:hint="eastAsia"/>
          <w:b/>
          <w:bCs/>
          <w:spacing w:val="-3"/>
          <w:highlight w:val="none"/>
          <w:u w:val="single"/>
          <w:lang w:eastAsia="zh-CN"/>
        </w:rPr>
        <w:t>EUR 100,000 or any other equivalent currency</w:t>
      </w:r>
      <w:r>
        <w:rPr>
          <w:rFonts w:hint="eastAsia"/>
          <w:spacing w:val="-3"/>
          <w:highlight w:val="none"/>
          <w:u w:val="single"/>
          <w:lang w:eastAsia="zh-CN"/>
        </w:rPr>
        <w:t>, please refer to the bidding documents for details of the payment method</w:t>
      </w:r>
      <w:r>
        <w:rPr>
          <w:rFonts w:hint="eastAsia"/>
          <w:spacing w:val="-3"/>
          <w:highlight w:val="none"/>
          <w:lang w:eastAsia="zh-CN"/>
        </w:rPr>
        <w:t xml:space="preserve">. </w:t>
      </w:r>
    </w:p>
    <w:p w14:paraId="518104F9">
      <w:pPr>
        <w:numPr>
          <w:ilvl w:val="0"/>
          <w:numId w:val="1"/>
        </w:numPr>
        <w:snapToGrid w:val="0"/>
        <w:rPr>
          <w:szCs w:val="24"/>
          <w:highlight w:val="none"/>
          <w:lang w:eastAsia="zh-CN"/>
        </w:rPr>
      </w:pPr>
      <w:r>
        <w:rPr>
          <w:szCs w:val="24"/>
          <w:highlight w:val="none"/>
          <w:lang w:eastAsia="zh-CN"/>
        </w:rPr>
        <w:t xml:space="preserve">Place：Meeting Room of 4th floor, Building A, Shouke Plaza, No.14, South Road of Xisanhuan, Fengtai District, Beijing </w:t>
      </w:r>
    </w:p>
    <w:p w14:paraId="550D1AA7">
      <w:pPr>
        <w:numPr>
          <w:ilvl w:val="0"/>
          <w:numId w:val="1"/>
        </w:numPr>
        <w:snapToGrid w:val="0"/>
        <w:rPr>
          <w:szCs w:val="24"/>
          <w:highlight w:val="none"/>
          <w:lang w:eastAsia="zh-CN"/>
        </w:rPr>
      </w:pPr>
      <w:r>
        <w:rPr>
          <w:rFonts w:hint="eastAsia"/>
          <w:szCs w:val="24"/>
          <w:highlight w:val="none"/>
          <w:lang w:eastAsia="zh-CN"/>
        </w:rPr>
        <w:t>City</w:t>
      </w:r>
      <w:r>
        <w:rPr>
          <w:szCs w:val="24"/>
          <w:highlight w:val="none"/>
          <w:lang w:eastAsia="zh-CN"/>
        </w:rPr>
        <w:t>：</w:t>
      </w:r>
      <w:r>
        <w:rPr>
          <w:rFonts w:hint="eastAsia"/>
          <w:szCs w:val="24"/>
          <w:highlight w:val="none"/>
          <w:lang w:eastAsia="zh-CN"/>
        </w:rPr>
        <w:t>Beijing</w:t>
      </w:r>
    </w:p>
    <w:p w14:paraId="7DF5795A">
      <w:pPr>
        <w:numPr>
          <w:ilvl w:val="0"/>
          <w:numId w:val="1"/>
        </w:numPr>
        <w:snapToGrid w:val="0"/>
        <w:rPr>
          <w:szCs w:val="24"/>
          <w:highlight w:val="none"/>
          <w:lang w:eastAsia="zh-CN"/>
        </w:rPr>
      </w:pPr>
      <w:r>
        <w:rPr>
          <w:rFonts w:hint="eastAsia"/>
          <w:szCs w:val="24"/>
          <w:highlight w:val="none"/>
          <w:lang w:eastAsia="zh-CN"/>
        </w:rPr>
        <w:t>Zip code</w:t>
      </w:r>
      <w:r>
        <w:rPr>
          <w:szCs w:val="24"/>
          <w:highlight w:val="none"/>
          <w:lang w:eastAsia="zh-CN"/>
        </w:rPr>
        <w:t>：</w:t>
      </w:r>
      <w:r>
        <w:rPr>
          <w:rFonts w:hint="eastAsia"/>
          <w:szCs w:val="24"/>
          <w:highlight w:val="none"/>
          <w:lang w:eastAsia="zh-CN"/>
        </w:rPr>
        <w:t>100073</w:t>
      </w:r>
    </w:p>
    <w:p w14:paraId="167E9037">
      <w:pPr>
        <w:numPr>
          <w:ilvl w:val="0"/>
          <w:numId w:val="1"/>
        </w:numPr>
        <w:snapToGrid w:val="0"/>
        <w:rPr>
          <w:szCs w:val="24"/>
          <w:highlight w:val="none"/>
          <w:lang w:eastAsia="zh-CN"/>
        </w:rPr>
      </w:pPr>
      <w:r>
        <w:rPr>
          <w:rFonts w:hint="eastAsia"/>
          <w:szCs w:val="24"/>
          <w:highlight w:val="none"/>
          <w:lang w:eastAsia="zh-CN"/>
        </w:rPr>
        <w:t>Country: China</w:t>
      </w:r>
    </w:p>
    <w:p w14:paraId="698C85B4">
      <w:pPr>
        <w:pStyle w:val="7"/>
        <w:spacing w:after="0"/>
        <w:rPr>
          <w:spacing w:val="-2"/>
          <w:highlight w:val="none"/>
        </w:rPr>
      </w:pPr>
    </w:p>
    <w:p w14:paraId="6C333F4F">
      <w:pPr>
        <w:suppressAutoHyphens/>
        <w:outlineLvl w:val="0"/>
        <w:rPr>
          <w:rFonts w:hint="eastAsia"/>
          <w:spacing w:val="-3"/>
          <w:highlight w:val="none"/>
          <w:lang w:eastAsia="zh-CN"/>
        </w:rPr>
      </w:pPr>
      <w:bookmarkStart w:id="30" w:name="_Toc21556"/>
      <w:bookmarkStart w:id="31" w:name="_Toc26698"/>
      <w:bookmarkStart w:id="32" w:name="_Toc21099"/>
      <w:r>
        <w:rPr>
          <w:spacing w:val="-3"/>
          <w:highlight w:val="none"/>
        </w:rPr>
        <w:t>7.</w:t>
      </w:r>
      <w:r>
        <w:rPr>
          <w:spacing w:val="-3"/>
          <w:highlight w:val="none"/>
        </w:rPr>
        <w:tab/>
      </w:r>
      <w:r>
        <w:rPr>
          <w:spacing w:val="-3"/>
          <w:highlight w:val="none"/>
        </w:rPr>
        <w:t xml:space="preserve">Bids will be opened in </w:t>
      </w:r>
      <w:r>
        <w:rPr>
          <w:rFonts w:hint="eastAsia"/>
          <w:spacing w:val="-3"/>
          <w:highlight w:val="none"/>
          <w:lang w:eastAsia="zh-CN"/>
        </w:rPr>
        <w:t>:</w:t>
      </w:r>
      <w:bookmarkEnd w:id="30"/>
      <w:bookmarkEnd w:id="31"/>
      <w:bookmarkEnd w:id="32"/>
    </w:p>
    <w:p w14:paraId="14BFD8A7">
      <w:pPr>
        <w:numPr>
          <w:ilvl w:val="0"/>
          <w:numId w:val="1"/>
        </w:numPr>
        <w:snapToGrid w:val="0"/>
        <w:rPr>
          <w:b/>
          <w:bCs/>
          <w:szCs w:val="24"/>
          <w:highlight w:val="none"/>
          <w:lang w:eastAsia="zh-CN"/>
        </w:rPr>
      </w:pPr>
      <w:r>
        <w:rPr>
          <w:rFonts w:hint="eastAsia"/>
          <w:szCs w:val="24"/>
          <w:highlight w:val="none"/>
          <w:lang w:eastAsia="zh-CN"/>
        </w:rPr>
        <w:t>Bid Opening Date and Time</w:t>
      </w:r>
      <w:r>
        <w:rPr>
          <w:szCs w:val="24"/>
          <w:highlight w:val="none"/>
          <w:lang w:eastAsia="zh-CN"/>
        </w:rPr>
        <w:t>：</w:t>
      </w:r>
      <w:r>
        <w:rPr>
          <w:rFonts w:hint="eastAsia"/>
          <w:b/>
          <w:bCs/>
          <w:spacing w:val="-3"/>
          <w:highlight w:val="none"/>
          <w:lang w:eastAsia="zh-CN"/>
        </w:rPr>
        <w:t xml:space="preserve">09:30 a.m. </w:t>
      </w:r>
      <w:r>
        <w:rPr>
          <w:b/>
          <w:bCs/>
          <w:spacing w:val="-3"/>
          <w:highlight w:val="none"/>
        </w:rPr>
        <w:t xml:space="preserve">on </w:t>
      </w:r>
      <w:r>
        <w:rPr>
          <w:rFonts w:hint="eastAsia"/>
          <w:b/>
          <w:bCs/>
          <w:spacing w:val="-3"/>
          <w:highlight w:val="none"/>
          <w:lang w:val="en-US" w:eastAsia="zh-CN"/>
        </w:rPr>
        <w:t>July 2, 2025</w:t>
      </w:r>
      <w:r>
        <w:rPr>
          <w:rFonts w:hint="eastAsia"/>
          <w:b/>
          <w:bCs/>
          <w:spacing w:val="-3"/>
          <w:highlight w:val="none"/>
          <w:lang w:eastAsia="zh-CN"/>
        </w:rPr>
        <w:t xml:space="preserve"> (Beijing Time)</w:t>
      </w:r>
    </w:p>
    <w:p w14:paraId="7337E399">
      <w:pPr>
        <w:numPr>
          <w:ilvl w:val="0"/>
          <w:numId w:val="1"/>
        </w:numPr>
        <w:snapToGrid w:val="0"/>
        <w:rPr>
          <w:szCs w:val="24"/>
          <w:highlight w:val="none"/>
          <w:lang w:eastAsia="zh-CN"/>
        </w:rPr>
      </w:pPr>
      <w:r>
        <w:rPr>
          <w:rFonts w:hint="eastAsia"/>
          <w:szCs w:val="24"/>
          <w:highlight w:val="none"/>
          <w:lang w:eastAsia="zh-CN"/>
        </w:rPr>
        <w:t xml:space="preserve">Bid Opening Place: </w:t>
      </w:r>
      <w:r>
        <w:rPr>
          <w:szCs w:val="24"/>
          <w:highlight w:val="none"/>
          <w:lang w:eastAsia="zh-CN"/>
        </w:rPr>
        <w:t xml:space="preserve">Meeting Room of 4th floor, Building A, Shouke Plaza, No.14, South Road of Xisanhuan, Fengtai District, Beijing </w:t>
      </w:r>
    </w:p>
    <w:p w14:paraId="6CA43C67">
      <w:pPr>
        <w:numPr>
          <w:ilvl w:val="0"/>
          <w:numId w:val="1"/>
        </w:numPr>
        <w:snapToGrid w:val="0"/>
        <w:rPr>
          <w:szCs w:val="24"/>
          <w:highlight w:val="none"/>
          <w:lang w:eastAsia="zh-CN"/>
        </w:rPr>
      </w:pPr>
      <w:r>
        <w:rPr>
          <w:rFonts w:hint="eastAsia"/>
          <w:szCs w:val="24"/>
          <w:highlight w:val="none"/>
          <w:lang w:eastAsia="zh-CN"/>
        </w:rPr>
        <w:t>City</w:t>
      </w:r>
      <w:r>
        <w:rPr>
          <w:szCs w:val="24"/>
          <w:highlight w:val="none"/>
          <w:lang w:eastAsia="zh-CN"/>
        </w:rPr>
        <w:t>：</w:t>
      </w:r>
      <w:r>
        <w:rPr>
          <w:rFonts w:hint="eastAsia"/>
          <w:szCs w:val="24"/>
          <w:highlight w:val="none"/>
          <w:lang w:eastAsia="zh-CN"/>
        </w:rPr>
        <w:t>Beijing</w:t>
      </w:r>
    </w:p>
    <w:p w14:paraId="66127C2B">
      <w:pPr>
        <w:numPr>
          <w:ilvl w:val="0"/>
          <w:numId w:val="1"/>
        </w:numPr>
        <w:snapToGrid w:val="0"/>
        <w:rPr>
          <w:szCs w:val="24"/>
          <w:highlight w:val="none"/>
          <w:lang w:eastAsia="zh-CN"/>
        </w:rPr>
      </w:pPr>
      <w:r>
        <w:rPr>
          <w:rFonts w:hint="eastAsia"/>
          <w:szCs w:val="24"/>
          <w:highlight w:val="none"/>
          <w:lang w:eastAsia="zh-CN"/>
        </w:rPr>
        <w:t>Country: China</w:t>
      </w:r>
    </w:p>
    <w:p w14:paraId="634933DC">
      <w:pPr>
        <w:numPr>
          <w:ilvl w:val="0"/>
          <w:numId w:val="1"/>
        </w:numPr>
        <w:snapToGrid w:val="0"/>
        <w:rPr>
          <w:szCs w:val="24"/>
          <w:highlight w:val="none"/>
          <w:lang w:eastAsia="zh-CN"/>
        </w:rPr>
      </w:pPr>
      <w:r>
        <w:rPr>
          <w:rFonts w:hint="eastAsia"/>
          <w:szCs w:val="24"/>
          <w:highlight w:val="none"/>
          <w:lang w:eastAsia="zh-CN"/>
        </w:rPr>
        <w:t>The opening of Bids will be will be made in public according to article 4.3 of the procurement guidelines, to ensure transparency, the representatives of the Bidders shall attend the opening of the bids. This meeting will be held at the above mentioned date and time, i.e. after the deadline time for the submission of Bids. The opening of the Bids does not limit the minimum number of bidders.</w:t>
      </w:r>
    </w:p>
    <w:p w14:paraId="3DB0C30D">
      <w:pPr>
        <w:suppressAutoHyphens/>
        <w:rPr>
          <w:spacing w:val="-3"/>
          <w:highlight w:val="none"/>
        </w:rPr>
      </w:pPr>
    </w:p>
    <w:p w14:paraId="7055D86C">
      <w:pPr>
        <w:pStyle w:val="7"/>
        <w:numPr>
          <w:ilvl w:val="0"/>
          <w:numId w:val="13"/>
        </w:numPr>
        <w:spacing w:after="0"/>
        <w:rPr>
          <w:spacing w:val="-3"/>
          <w:highlight w:val="none"/>
        </w:rPr>
      </w:pPr>
      <w:r>
        <w:rPr>
          <w:spacing w:val="-3"/>
          <w:highlight w:val="none"/>
        </w:rPr>
        <w:t xml:space="preserve">Qualification criteria are as follows: </w:t>
      </w:r>
    </w:p>
    <w:tbl>
      <w:tblPr>
        <w:tblStyle w:val="5"/>
        <w:tblW w:w="0" w:type="auto"/>
        <w:tblInd w:w="0" w:type="dxa"/>
        <w:tblBorders>
          <w:top w:val="none" w:color="auto" w:sz="4" w:space="0"/>
          <w:left w:val="none" w:color="auto" w:sz="4" w:space="0"/>
          <w:bottom w:val="none" w:color="auto" w:sz="4" w:space="0"/>
          <w:right w:val="none" w:color="auto" w:sz="4" w:space="0"/>
          <w:insideH w:val="none" w:color="auto" w:sz="4" w:space="0"/>
          <w:insideV w:val="single" w:color="auto" w:sz="4" w:space="0"/>
        </w:tblBorders>
        <w:tblLayout w:type="fixed"/>
        <w:tblCellMar>
          <w:top w:w="85" w:type="dxa"/>
          <w:left w:w="108" w:type="dxa"/>
          <w:bottom w:w="85" w:type="dxa"/>
          <w:right w:w="108" w:type="dxa"/>
        </w:tblCellMar>
      </w:tblPr>
      <w:tblGrid>
        <w:gridCol w:w="817"/>
        <w:gridCol w:w="1701"/>
        <w:gridCol w:w="6004"/>
      </w:tblGrid>
      <w:tr w14:paraId="2C20518E">
        <w:tblPrEx>
          <w:tblBorders>
            <w:top w:val="none" w:color="auto" w:sz="4" w:space="0"/>
            <w:left w:val="none" w:color="auto" w:sz="4" w:space="0"/>
            <w:bottom w:val="none" w:color="auto" w:sz="4" w:space="0"/>
            <w:right w:val="none" w:color="auto" w:sz="4" w:space="0"/>
            <w:insideH w:val="none" w:color="auto" w:sz="4" w:space="0"/>
            <w:insideV w:val="single" w:color="auto" w:sz="4" w:space="0"/>
          </w:tblBorders>
          <w:tblCellMar>
            <w:top w:w="85" w:type="dxa"/>
            <w:left w:w="108" w:type="dxa"/>
            <w:bottom w:w="85" w:type="dxa"/>
            <w:right w:w="108" w:type="dxa"/>
          </w:tblCellMar>
        </w:tblPrEx>
        <w:tc>
          <w:tcPr>
            <w:tcW w:w="817" w:type="dxa"/>
            <w:tcBorders>
              <w:bottom w:val="single" w:color="auto" w:sz="4" w:space="0"/>
              <w:right w:val="nil"/>
            </w:tcBorders>
            <w:noWrap w:val="0"/>
            <w:vAlign w:val="top"/>
          </w:tcPr>
          <w:p w14:paraId="430533E6">
            <w:pPr>
              <w:pStyle w:val="7"/>
              <w:spacing w:after="0"/>
              <w:rPr>
                <w:rFonts w:eastAsia="Times New Roman"/>
                <w:spacing w:val="-3"/>
                <w:highlight w:val="none"/>
                <w:lang w:eastAsia="zh-CN"/>
              </w:rPr>
            </w:pPr>
            <w:r>
              <w:rPr>
                <w:rFonts w:eastAsia="Times New Roman"/>
                <w:spacing w:val="-3"/>
                <w:highlight w:val="none"/>
                <w:lang w:eastAsia="zh-CN"/>
              </w:rPr>
              <w:t>(1)</w:t>
            </w:r>
          </w:p>
        </w:tc>
        <w:tc>
          <w:tcPr>
            <w:tcW w:w="1701" w:type="dxa"/>
            <w:tcBorders>
              <w:left w:val="nil"/>
              <w:bottom w:val="single" w:color="auto" w:sz="4" w:space="0"/>
            </w:tcBorders>
            <w:noWrap w:val="0"/>
            <w:vAlign w:val="top"/>
          </w:tcPr>
          <w:p w14:paraId="72EB687B">
            <w:pPr>
              <w:pStyle w:val="7"/>
              <w:spacing w:after="0"/>
              <w:rPr>
                <w:rFonts w:eastAsia="Times New Roman"/>
                <w:spacing w:val="-3"/>
                <w:highlight w:val="none"/>
                <w:lang w:eastAsia="zh-CN"/>
              </w:rPr>
            </w:pPr>
            <w:r>
              <w:rPr>
                <w:rFonts w:eastAsia="Times New Roman"/>
                <w:spacing w:val="-3"/>
                <w:highlight w:val="none"/>
                <w:lang w:eastAsia="zh-CN"/>
              </w:rPr>
              <w:t>Eligibility</w:t>
            </w:r>
          </w:p>
        </w:tc>
        <w:tc>
          <w:tcPr>
            <w:tcW w:w="6004" w:type="dxa"/>
            <w:tcBorders>
              <w:bottom w:val="single" w:color="auto" w:sz="4" w:space="0"/>
            </w:tcBorders>
            <w:noWrap w:val="0"/>
            <w:vAlign w:val="top"/>
          </w:tcPr>
          <w:p w14:paraId="5390C003">
            <w:pPr>
              <w:pStyle w:val="7"/>
              <w:spacing w:after="0"/>
              <w:jc w:val="both"/>
              <w:rPr>
                <w:rFonts w:eastAsia="Times New Roman"/>
                <w:spacing w:val="-3"/>
                <w:highlight w:val="none"/>
                <w:lang w:eastAsia="zh-CN"/>
              </w:rPr>
            </w:pPr>
            <w:r>
              <w:rPr>
                <w:rFonts w:eastAsia="Times New Roman"/>
                <w:spacing w:val="-3"/>
                <w:highlight w:val="none"/>
                <w:lang w:eastAsia="zh-CN"/>
              </w:rPr>
              <w:t>Bidders must be independent legal entities registered in accordance with the law. Qualified corporate business license must be provided in the bidding documents, and overseas companies must provide corresponding enterprise registration documents</w:t>
            </w:r>
            <w:r>
              <w:rPr>
                <w:rFonts w:hint="eastAsia" w:eastAsia="Times New Roman"/>
                <w:spacing w:val="-3"/>
                <w:highlight w:val="none"/>
                <w:lang w:eastAsia="zh-CN"/>
              </w:rPr>
              <w:t xml:space="preserve">. The bidders shall register on  </w:t>
            </w:r>
            <w:r>
              <w:rPr>
                <w:rFonts w:hint="eastAsia"/>
                <w:spacing w:val="-3"/>
                <w:highlight w:val="none"/>
                <w:lang w:eastAsia="zh-CN"/>
              </w:rPr>
              <w:t>°Chinabidding Platform(www.chinabidding.com)</w:t>
            </w:r>
            <w:r>
              <w:rPr>
                <w:rFonts w:hint="eastAsia" w:eastAsia="Times New Roman"/>
                <w:spacing w:val="-3"/>
                <w:highlight w:val="none"/>
                <w:lang w:eastAsia="zh-CN"/>
              </w:rPr>
              <w:t xml:space="preserve"> before the bidding deadline specified in the bidding documents (the bidding registration table stamped with the official seal of the supplier shall be provided); the foreign bidder who has no seal shall submit the bidding registration table signed by the person in charge of the company). Otherwise, the bidder will not be allowed to participate in the bidding process, and the consequences arising therefrom shall be borne by the bidder .</w:t>
            </w:r>
          </w:p>
        </w:tc>
      </w:tr>
      <w:tr w14:paraId="01880FDE">
        <w:tblPrEx>
          <w:tblBorders>
            <w:top w:val="none" w:color="auto" w:sz="4" w:space="0"/>
            <w:left w:val="none" w:color="auto" w:sz="4" w:space="0"/>
            <w:bottom w:val="none" w:color="auto" w:sz="4" w:space="0"/>
            <w:right w:val="none" w:color="auto" w:sz="4" w:space="0"/>
            <w:insideH w:val="none" w:color="auto" w:sz="4" w:space="0"/>
            <w:insideV w:val="single" w:color="auto" w:sz="4" w:space="0"/>
          </w:tblBorders>
          <w:tblCellMar>
            <w:top w:w="85" w:type="dxa"/>
            <w:left w:w="108" w:type="dxa"/>
            <w:bottom w:w="85" w:type="dxa"/>
            <w:right w:w="108" w:type="dxa"/>
          </w:tblCellMar>
        </w:tblPrEx>
        <w:tc>
          <w:tcPr>
            <w:tcW w:w="817" w:type="dxa"/>
            <w:tcBorders>
              <w:top w:val="single" w:color="auto" w:sz="4" w:space="0"/>
              <w:bottom w:val="single" w:color="auto" w:sz="4" w:space="0"/>
              <w:right w:val="nil"/>
            </w:tcBorders>
            <w:noWrap w:val="0"/>
            <w:vAlign w:val="top"/>
          </w:tcPr>
          <w:p w14:paraId="77EF81EF">
            <w:pPr>
              <w:pStyle w:val="7"/>
              <w:spacing w:after="0"/>
              <w:rPr>
                <w:rFonts w:eastAsia="Times New Roman"/>
                <w:spacing w:val="-3"/>
                <w:highlight w:val="none"/>
                <w:lang w:eastAsia="zh-CN"/>
              </w:rPr>
            </w:pPr>
            <w:r>
              <w:rPr>
                <w:rFonts w:eastAsia="Times New Roman"/>
                <w:spacing w:val="-3"/>
                <w:highlight w:val="none"/>
                <w:lang w:eastAsia="zh-CN"/>
              </w:rPr>
              <w:t>(2)</w:t>
            </w:r>
          </w:p>
        </w:tc>
        <w:tc>
          <w:tcPr>
            <w:tcW w:w="1701" w:type="dxa"/>
            <w:tcBorders>
              <w:top w:val="single" w:color="auto" w:sz="4" w:space="0"/>
              <w:left w:val="nil"/>
              <w:bottom w:val="single" w:color="auto" w:sz="4" w:space="0"/>
            </w:tcBorders>
            <w:noWrap w:val="0"/>
            <w:vAlign w:val="top"/>
          </w:tcPr>
          <w:p w14:paraId="05893B8F">
            <w:pPr>
              <w:pStyle w:val="7"/>
              <w:spacing w:after="0"/>
              <w:rPr>
                <w:rFonts w:eastAsia="Times New Roman"/>
                <w:spacing w:val="-3"/>
                <w:highlight w:val="none"/>
                <w:lang w:eastAsia="zh-CN"/>
              </w:rPr>
            </w:pPr>
            <w:r>
              <w:rPr>
                <w:rFonts w:eastAsia="Times New Roman"/>
                <w:spacing w:val="-3"/>
                <w:highlight w:val="none"/>
                <w:lang w:eastAsia="zh-CN"/>
              </w:rPr>
              <w:t>Financial Capabilities</w:t>
            </w:r>
          </w:p>
        </w:tc>
        <w:tc>
          <w:tcPr>
            <w:tcW w:w="6004" w:type="dxa"/>
            <w:tcBorders>
              <w:top w:val="single" w:color="auto" w:sz="4" w:space="0"/>
              <w:bottom w:val="single" w:color="auto" w:sz="4" w:space="0"/>
            </w:tcBorders>
            <w:noWrap w:val="0"/>
            <w:vAlign w:val="top"/>
          </w:tcPr>
          <w:p w14:paraId="0D18080E">
            <w:pPr>
              <w:pStyle w:val="7"/>
              <w:numPr>
                <w:ilvl w:val="0"/>
                <w:numId w:val="14"/>
              </w:numPr>
              <w:spacing w:after="0"/>
              <w:ind w:left="425" w:hanging="425"/>
              <w:jc w:val="both"/>
              <w:rPr>
                <w:rFonts w:hint="eastAsia" w:eastAsia="Times New Roman"/>
                <w:spacing w:val="-3"/>
                <w:highlight w:val="none"/>
                <w:lang w:eastAsia="zh-CN"/>
              </w:rPr>
            </w:pPr>
            <w:r>
              <w:rPr>
                <w:rFonts w:hint="eastAsia" w:eastAsia="Times New Roman"/>
                <w:spacing w:val="-3"/>
                <w:highlight w:val="none"/>
                <w:lang w:eastAsia="zh-CN"/>
              </w:rPr>
              <w:t>The Bidder shall demonstrate that it has access to, or has available, liquid assets, unencumbered real assets, lines of credit, and other financial means (independent of any contractual advance payment) sufficient to meet the construction cash flow requirements estimated as R</w:t>
            </w:r>
            <w:r>
              <w:rPr>
                <w:rFonts w:hint="eastAsia" w:eastAsia="Times New Roman"/>
                <w:spacing w:val="-3"/>
                <w:highlight w:val="none"/>
                <w:lang w:val="en-US" w:eastAsia="zh-CN"/>
              </w:rPr>
              <w:t>MB</w:t>
            </w:r>
            <w:r>
              <w:rPr>
                <w:rFonts w:hint="eastAsia" w:eastAsia="Times New Roman"/>
                <w:spacing w:val="-3"/>
                <w:highlight w:val="none"/>
                <w:lang w:eastAsia="zh-CN"/>
              </w:rPr>
              <w:t xml:space="preserve"> </w:t>
            </w:r>
            <w:r>
              <w:rPr>
                <w:rFonts w:hint="eastAsia" w:eastAsia="Times New Roman"/>
                <w:spacing w:val="-3"/>
                <w:highlight w:val="none"/>
                <w:lang w:val="en-US" w:eastAsia="zh-CN"/>
              </w:rPr>
              <w:t>¥</w:t>
            </w:r>
            <w:r>
              <w:rPr>
                <w:rFonts w:hint="eastAsia" w:eastAsia="Times New Roman"/>
                <w:spacing w:val="-3"/>
                <w:highlight w:val="none"/>
                <w:lang w:eastAsia="zh-CN"/>
              </w:rPr>
              <w:t xml:space="preserve"> 1</w:t>
            </w:r>
            <w:r>
              <w:rPr>
                <w:rFonts w:hint="eastAsia" w:eastAsia="Times New Roman"/>
                <w:spacing w:val="-3"/>
                <w:highlight w:val="none"/>
                <w:lang w:val="en-US" w:eastAsia="zh-CN"/>
              </w:rPr>
              <w:t xml:space="preserve">2 million </w:t>
            </w:r>
            <w:r>
              <w:rPr>
                <w:rFonts w:hint="eastAsia" w:eastAsia="Times New Roman"/>
                <w:spacing w:val="-3"/>
                <w:highlight w:val="none"/>
                <w:lang w:eastAsia="zh-CN"/>
              </w:rPr>
              <w:t>for the subject contract(s) net of the Bidders other commitments</w:t>
            </w:r>
          </w:p>
          <w:p w14:paraId="085811E5">
            <w:pPr>
              <w:pStyle w:val="7"/>
              <w:numPr>
                <w:ilvl w:val="0"/>
                <w:numId w:val="14"/>
              </w:numPr>
              <w:spacing w:after="0"/>
              <w:ind w:left="425" w:hanging="425"/>
              <w:jc w:val="both"/>
              <w:rPr>
                <w:rFonts w:hint="eastAsia" w:eastAsia="Times New Roman"/>
                <w:spacing w:val="-3"/>
                <w:highlight w:val="none"/>
                <w:lang w:eastAsia="zh-CN"/>
              </w:rPr>
            </w:pPr>
            <w:r>
              <w:rPr>
                <w:rFonts w:hint="eastAsia" w:eastAsia="Times New Roman"/>
                <w:spacing w:val="-3"/>
                <w:highlight w:val="none"/>
                <w:lang w:eastAsia="zh-CN"/>
              </w:rPr>
              <w:t>The Bidders shall also demonstrate, to the satisfaction of the Employer, that it has adequate sources of finance to meet the cash flow requirements on works currently in progress and for future contract commitments.</w:t>
            </w:r>
          </w:p>
          <w:p w14:paraId="7E9979EB">
            <w:pPr>
              <w:pStyle w:val="7"/>
              <w:numPr>
                <w:ilvl w:val="0"/>
                <w:numId w:val="14"/>
              </w:numPr>
              <w:spacing w:after="0"/>
              <w:ind w:left="425" w:hanging="425"/>
              <w:jc w:val="both"/>
              <w:rPr>
                <w:rFonts w:eastAsia="Times New Roman"/>
                <w:spacing w:val="-3"/>
                <w:highlight w:val="none"/>
                <w:lang w:eastAsia="zh-CN"/>
              </w:rPr>
            </w:pPr>
            <w:r>
              <w:rPr>
                <w:rFonts w:hint="eastAsia" w:eastAsia="Times New Roman"/>
                <w:spacing w:val="-3"/>
                <w:highlight w:val="none"/>
                <w:lang w:eastAsia="zh-CN"/>
              </w:rPr>
              <w:t>The audited balance sheets or, if not required by the laws of the Bidder’s country, other financial statements acceptable to the Employer, for the las</w:t>
            </w:r>
            <w:r>
              <w:rPr>
                <w:rFonts w:hint="eastAsia" w:eastAsia="Times New Roman"/>
                <w:spacing w:val="-3"/>
                <w:highlight w:val="none"/>
                <w:lang w:val="en-US" w:eastAsia="zh-CN"/>
              </w:rPr>
              <w:t xml:space="preserve">t </w:t>
            </w:r>
            <w:r>
              <w:rPr>
                <w:rFonts w:hint="eastAsia" w:eastAsia="Times New Roman"/>
                <w:b/>
                <w:bCs/>
                <w:spacing w:val="-3"/>
                <w:highlight w:val="none"/>
                <w:lang w:val="en-US" w:eastAsia="zh-CN"/>
              </w:rPr>
              <w:t>THREE(</w:t>
            </w:r>
            <w:r>
              <w:rPr>
                <w:rFonts w:hint="eastAsia" w:eastAsia="Times New Roman"/>
                <w:b/>
                <w:bCs/>
                <w:spacing w:val="-3"/>
                <w:highlight w:val="none"/>
                <w:lang w:eastAsia="zh-CN"/>
              </w:rPr>
              <w:t>3</w:t>
            </w:r>
            <w:r>
              <w:rPr>
                <w:rFonts w:hint="eastAsia" w:eastAsia="Times New Roman"/>
                <w:b/>
                <w:bCs/>
                <w:spacing w:val="-3"/>
                <w:highlight w:val="none"/>
                <w:lang w:val="en-US" w:eastAsia="zh-CN"/>
              </w:rPr>
              <w:t>)</w:t>
            </w:r>
            <w:r>
              <w:rPr>
                <w:rFonts w:hint="eastAsia" w:eastAsia="Times New Roman"/>
                <w:b/>
                <w:bCs/>
                <w:spacing w:val="-3"/>
                <w:highlight w:val="none"/>
                <w:lang w:eastAsia="zh-CN"/>
              </w:rPr>
              <w:t xml:space="preserve"> </w:t>
            </w:r>
            <w:r>
              <w:rPr>
                <w:rFonts w:hint="eastAsia" w:eastAsia="Times New Roman"/>
                <w:spacing w:val="-3"/>
                <w:highlight w:val="none"/>
                <w:lang w:eastAsia="zh-CN"/>
              </w:rPr>
              <w:t>years shall be submitted and must demonstrate the current soundness of the Bidder’s financial position and indicate its prospective long-term profitability.</w:t>
            </w:r>
          </w:p>
          <w:p w14:paraId="77DB087D">
            <w:pPr>
              <w:pStyle w:val="7"/>
              <w:spacing w:after="0"/>
              <w:jc w:val="both"/>
              <w:rPr>
                <w:rFonts w:eastAsia="Times New Roman"/>
                <w:i/>
                <w:iCs/>
                <w:spacing w:val="-3"/>
                <w:highlight w:val="none"/>
                <w:lang w:eastAsia="zh-CN"/>
              </w:rPr>
            </w:pPr>
            <w:r>
              <w:rPr>
                <w:rFonts w:hint="eastAsia" w:eastAsia="Times New Roman"/>
                <w:i/>
                <w:iCs/>
                <w:spacing w:val="-3"/>
                <w:highlight w:val="none"/>
                <w:lang w:val="en-US" w:eastAsia="zh-CN"/>
              </w:rPr>
              <w:t xml:space="preserve">Note: </w:t>
            </w:r>
            <w:r>
              <w:rPr>
                <w:rFonts w:eastAsia="Times New Roman"/>
                <w:i/>
                <w:iCs/>
                <w:spacing w:val="-3"/>
                <w:highlight w:val="none"/>
                <w:lang w:eastAsia="zh-CN"/>
              </w:rPr>
              <w:t>The audited financial statements of the last 3 years (2021 – 2022 – 2023) shall be submitted, if foreign bidder audit period is later than domestic time, it shall provide audited financial statements</w:t>
            </w:r>
            <w:r>
              <w:rPr>
                <w:rFonts w:hint="eastAsia" w:eastAsia="Times New Roman"/>
                <w:i/>
                <w:iCs/>
                <w:spacing w:val="-3"/>
                <w:highlight w:val="none"/>
                <w:lang w:eastAsia="zh-CN"/>
              </w:rPr>
              <w:t xml:space="preserve"> for year of </w:t>
            </w:r>
            <w:r>
              <w:rPr>
                <w:rFonts w:eastAsia="Times New Roman"/>
                <w:i/>
                <w:iCs/>
                <w:spacing w:val="-3"/>
                <w:highlight w:val="none"/>
                <w:lang w:eastAsia="zh-CN"/>
              </w:rPr>
              <w:t>202</w:t>
            </w:r>
            <w:r>
              <w:rPr>
                <w:rFonts w:hint="eastAsia" w:eastAsia="Times New Roman"/>
                <w:i/>
                <w:iCs/>
                <w:spacing w:val="-3"/>
                <w:highlight w:val="none"/>
                <w:lang w:eastAsia="zh-CN"/>
              </w:rPr>
              <w:t xml:space="preserve">2, </w:t>
            </w:r>
            <w:r>
              <w:rPr>
                <w:rFonts w:eastAsia="Times New Roman"/>
                <w:i/>
                <w:iCs/>
                <w:spacing w:val="-3"/>
                <w:highlight w:val="none"/>
                <w:lang w:eastAsia="zh-CN"/>
              </w:rPr>
              <w:t>202</w:t>
            </w:r>
            <w:r>
              <w:rPr>
                <w:rFonts w:hint="eastAsia" w:eastAsia="Times New Roman"/>
                <w:i/>
                <w:iCs/>
                <w:spacing w:val="-3"/>
                <w:highlight w:val="none"/>
                <w:lang w:eastAsia="zh-CN"/>
              </w:rPr>
              <w:t xml:space="preserve">1, and 2020 </w:t>
            </w:r>
            <w:r>
              <w:rPr>
                <w:rFonts w:eastAsia="Times New Roman"/>
                <w:i/>
                <w:iCs/>
                <w:spacing w:val="-3"/>
                <w:highlight w:val="none"/>
                <w:lang w:eastAsia="zh-CN"/>
              </w:rPr>
              <w:t xml:space="preserve">as proof. The source of the exchange rate shall be the </w:t>
            </w:r>
            <w:r>
              <w:rPr>
                <w:rFonts w:hint="eastAsia" w:eastAsia="Times New Roman"/>
                <w:i/>
                <w:iCs/>
                <w:spacing w:val="-3"/>
                <w:highlight w:val="none"/>
                <w:lang w:eastAsia="zh-CN"/>
              </w:rPr>
              <w:t xml:space="preserve">first Bank Selling Rate announced by </w:t>
            </w:r>
            <w:r>
              <w:rPr>
                <w:rFonts w:eastAsia="Times New Roman"/>
                <w:i/>
                <w:iCs/>
                <w:spacing w:val="-3"/>
                <w:highlight w:val="none"/>
                <w:lang w:eastAsia="zh-CN"/>
              </w:rPr>
              <w:t>Bank of China</w:t>
            </w:r>
            <w:r>
              <w:rPr>
                <w:rFonts w:hint="eastAsia" w:eastAsia="Times New Roman"/>
                <w:i/>
                <w:iCs/>
                <w:spacing w:val="-3"/>
                <w:highlight w:val="none"/>
                <w:lang w:eastAsia="zh-CN"/>
              </w:rPr>
              <w:t xml:space="preserve"> on </w:t>
            </w:r>
            <w:r>
              <w:rPr>
                <w:rFonts w:eastAsia="Times New Roman"/>
                <w:i/>
                <w:iCs/>
                <w:spacing w:val="-3"/>
                <w:highlight w:val="none"/>
                <w:lang w:eastAsia="zh-CN"/>
              </w:rPr>
              <w:t xml:space="preserve">the date that of 28 days before the </w:t>
            </w:r>
            <w:r>
              <w:rPr>
                <w:rFonts w:hint="eastAsia" w:eastAsia="Times New Roman"/>
                <w:i/>
                <w:iCs/>
                <w:spacing w:val="-3"/>
                <w:highlight w:val="none"/>
                <w:lang w:eastAsia="zh-CN"/>
              </w:rPr>
              <w:t xml:space="preserve">submission </w:t>
            </w:r>
            <w:r>
              <w:rPr>
                <w:rFonts w:eastAsia="Times New Roman"/>
                <w:i/>
                <w:iCs/>
                <w:spacing w:val="-3"/>
                <w:highlight w:val="none"/>
                <w:lang w:eastAsia="zh-CN"/>
              </w:rPr>
              <w:t>deadline for bidding.</w:t>
            </w:r>
          </w:p>
          <w:p w14:paraId="6667F163">
            <w:pPr>
              <w:pStyle w:val="7"/>
              <w:spacing w:after="0"/>
              <w:jc w:val="both"/>
              <w:rPr>
                <w:rFonts w:eastAsia="Times New Roman"/>
                <w:spacing w:val="-3"/>
                <w:highlight w:val="none"/>
                <w:lang w:eastAsia="zh-CN"/>
              </w:rPr>
            </w:pPr>
            <w:r>
              <w:rPr>
                <w:rFonts w:hint="eastAsia" w:eastAsia="Times New Roman"/>
                <w:i/>
                <w:iCs/>
                <w:spacing w:val="-3"/>
                <w:highlight w:val="none"/>
                <w:lang w:val="en-US" w:eastAsia="zh-CN"/>
              </w:rPr>
              <w:t xml:space="preserve">ForJV </w:t>
            </w:r>
            <w:r>
              <w:rPr>
                <w:rFonts w:hint="eastAsia" w:eastAsia="Times New Roman"/>
                <w:i/>
                <w:iCs/>
                <w:spacing w:val="-3"/>
                <w:highlight w:val="none"/>
                <w:lang w:eastAsia="zh-CN"/>
              </w:rPr>
              <w:t>bid</w:t>
            </w:r>
            <w:r>
              <w:rPr>
                <w:rFonts w:hint="eastAsia" w:eastAsia="Times New Roman"/>
                <w:i/>
                <w:iCs/>
                <w:spacing w:val="-3"/>
                <w:highlight w:val="none"/>
                <w:lang w:val="en-US" w:eastAsia="zh-CN"/>
              </w:rPr>
              <w:t>der</w:t>
            </w:r>
            <w:r>
              <w:rPr>
                <w:rFonts w:hint="eastAsia" w:eastAsia="Times New Roman"/>
                <w:i/>
                <w:iCs/>
                <w:spacing w:val="-3"/>
                <w:highlight w:val="none"/>
                <w:lang w:eastAsia="zh-CN"/>
              </w:rPr>
              <w:t xml:space="preserve">, each member of the </w:t>
            </w:r>
            <w:r>
              <w:rPr>
                <w:rFonts w:hint="eastAsia" w:eastAsia="Times New Roman"/>
                <w:i/>
                <w:iCs/>
                <w:spacing w:val="-3"/>
                <w:highlight w:val="none"/>
                <w:lang w:val="en-US" w:eastAsia="zh-CN"/>
              </w:rPr>
              <w:t>JV</w:t>
            </w:r>
            <w:r>
              <w:rPr>
                <w:rFonts w:hint="eastAsia" w:eastAsia="Times New Roman"/>
                <w:i/>
                <w:iCs/>
                <w:spacing w:val="-3"/>
                <w:highlight w:val="none"/>
                <w:lang w:eastAsia="zh-CN"/>
              </w:rPr>
              <w:t xml:space="preserve"> shall also at least meet the minimum financial proportion requirements, For JV member, at least 25% of this requirement must be met</w:t>
            </w:r>
            <w:r>
              <w:rPr>
                <w:rFonts w:hint="eastAsia" w:eastAsia="Times New Roman"/>
                <w:i/>
                <w:iCs/>
                <w:spacing w:val="-3"/>
                <w:highlight w:val="none"/>
                <w:lang w:eastAsia="zh-CN"/>
              </w:rPr>
              <w:tab/>
            </w:r>
            <w:r>
              <w:rPr>
                <w:rFonts w:hint="eastAsia" w:eastAsia="Times New Roman"/>
                <w:i/>
                <w:iCs/>
                <w:spacing w:val="-3"/>
                <w:highlight w:val="none"/>
                <w:lang w:eastAsia="zh-CN"/>
              </w:rPr>
              <w:t>For JV leader, at least 60% of this requirement must be met.</w:t>
            </w:r>
          </w:p>
        </w:tc>
      </w:tr>
      <w:tr w14:paraId="603C900D">
        <w:tblPrEx>
          <w:tblBorders>
            <w:top w:val="none" w:color="auto" w:sz="4" w:space="0"/>
            <w:left w:val="none" w:color="auto" w:sz="4" w:space="0"/>
            <w:bottom w:val="none" w:color="auto" w:sz="4" w:space="0"/>
            <w:right w:val="none" w:color="auto" w:sz="4" w:space="0"/>
            <w:insideH w:val="none" w:color="auto" w:sz="4" w:space="0"/>
            <w:insideV w:val="single" w:color="auto" w:sz="4" w:space="0"/>
          </w:tblBorders>
          <w:tblCellMar>
            <w:top w:w="85" w:type="dxa"/>
            <w:left w:w="108" w:type="dxa"/>
            <w:bottom w:w="85" w:type="dxa"/>
            <w:right w:w="108" w:type="dxa"/>
          </w:tblCellMar>
        </w:tblPrEx>
        <w:trPr>
          <w:trHeight w:val="1139" w:hRule="atLeast"/>
        </w:trPr>
        <w:tc>
          <w:tcPr>
            <w:tcW w:w="817" w:type="dxa"/>
            <w:tcBorders>
              <w:top w:val="single" w:color="auto" w:sz="4" w:space="0"/>
              <w:bottom w:val="single" w:color="auto" w:sz="4" w:space="0"/>
              <w:right w:val="nil"/>
            </w:tcBorders>
            <w:noWrap w:val="0"/>
            <w:vAlign w:val="top"/>
          </w:tcPr>
          <w:p w14:paraId="406CE81D">
            <w:pPr>
              <w:pStyle w:val="7"/>
              <w:spacing w:after="0"/>
              <w:rPr>
                <w:rFonts w:eastAsia="Times New Roman"/>
                <w:spacing w:val="-3"/>
                <w:highlight w:val="none"/>
                <w:lang w:eastAsia="zh-CN"/>
              </w:rPr>
            </w:pPr>
            <w:r>
              <w:rPr>
                <w:rFonts w:eastAsia="Times New Roman"/>
                <w:spacing w:val="-3"/>
                <w:highlight w:val="none"/>
                <w:lang w:eastAsia="zh-CN"/>
              </w:rPr>
              <w:t>(3)</w:t>
            </w:r>
          </w:p>
        </w:tc>
        <w:tc>
          <w:tcPr>
            <w:tcW w:w="1701" w:type="dxa"/>
            <w:tcBorders>
              <w:top w:val="single" w:color="auto" w:sz="4" w:space="0"/>
              <w:left w:val="nil"/>
              <w:bottom w:val="single" w:color="auto" w:sz="4" w:space="0"/>
            </w:tcBorders>
            <w:noWrap w:val="0"/>
            <w:vAlign w:val="top"/>
          </w:tcPr>
          <w:p w14:paraId="48E9DE71">
            <w:pPr>
              <w:pStyle w:val="7"/>
              <w:spacing w:after="0"/>
              <w:rPr>
                <w:rFonts w:eastAsia="Times New Roman"/>
                <w:spacing w:val="-3"/>
                <w:highlight w:val="none"/>
                <w:lang w:eastAsia="zh-CN"/>
              </w:rPr>
            </w:pPr>
            <w:r>
              <w:rPr>
                <w:rFonts w:eastAsia="Times New Roman"/>
                <w:spacing w:val="-3"/>
                <w:highlight w:val="none"/>
                <w:lang w:eastAsia="zh-CN"/>
              </w:rPr>
              <w:t>Average Annual Supplier Turnover</w:t>
            </w:r>
          </w:p>
        </w:tc>
        <w:tc>
          <w:tcPr>
            <w:tcW w:w="6004" w:type="dxa"/>
            <w:tcBorders>
              <w:top w:val="single" w:color="auto" w:sz="4" w:space="0"/>
              <w:bottom w:val="single" w:color="auto" w:sz="4" w:space="0"/>
            </w:tcBorders>
            <w:noWrap w:val="0"/>
            <w:vAlign w:val="top"/>
          </w:tcPr>
          <w:p w14:paraId="01A5E86E">
            <w:pPr>
              <w:rPr>
                <w:rFonts w:hint="eastAsia" w:eastAsia="Times New Roman"/>
                <w:i w:val="0"/>
                <w:iCs w:val="0"/>
                <w:spacing w:val="-3"/>
                <w:highlight w:val="none"/>
                <w:lang w:eastAsia="zh-CN"/>
              </w:rPr>
            </w:pPr>
            <w:r>
              <w:rPr>
                <w:rFonts w:hint="eastAsia" w:eastAsia="Times New Roman"/>
                <w:i w:val="0"/>
                <w:iCs w:val="0"/>
                <w:spacing w:val="-3"/>
                <w:highlight w:val="none"/>
                <w:lang w:eastAsia="zh-CN"/>
              </w:rPr>
              <w:t>Minimum average annual turnover of RMB ¥ 72 million calculated as total certified payments received for contracts in progress and/or completed within the last 3 years</w:t>
            </w:r>
            <w:r>
              <w:rPr>
                <w:rFonts w:hint="eastAsia" w:eastAsia="Times New Roman"/>
                <w:i w:val="0"/>
                <w:iCs w:val="0"/>
                <w:spacing w:val="-3"/>
                <w:highlight w:val="none"/>
                <w:lang w:val="en-US" w:eastAsia="zh-CN"/>
              </w:rPr>
              <w:t xml:space="preserve"> </w:t>
            </w:r>
            <w:r>
              <w:rPr>
                <w:rFonts w:eastAsia="Times New Roman"/>
                <w:spacing w:val="-3"/>
                <w:highlight w:val="none"/>
                <w:lang w:eastAsia="zh-CN"/>
              </w:rPr>
              <w:t>(</w:t>
            </w:r>
            <w:r>
              <w:rPr>
                <w:rFonts w:hint="eastAsia" w:eastAsia="Times New Roman"/>
                <w:spacing w:val="-3"/>
                <w:highlight w:val="none"/>
                <w:lang w:eastAsia="zh-CN"/>
              </w:rPr>
              <w:t>from 1</w:t>
            </w:r>
            <w:r>
              <w:rPr>
                <w:rFonts w:hint="eastAsia" w:eastAsia="Times New Roman"/>
                <w:spacing w:val="-3"/>
                <w:highlight w:val="none"/>
                <w:vertAlign w:val="superscript"/>
                <w:lang w:eastAsia="zh-CN"/>
              </w:rPr>
              <w:t>st</w:t>
            </w:r>
            <w:r>
              <w:rPr>
                <w:rFonts w:hint="eastAsia" w:eastAsia="Times New Roman"/>
                <w:spacing w:val="-3"/>
                <w:highlight w:val="none"/>
                <w:lang w:eastAsia="zh-CN"/>
              </w:rPr>
              <w:t xml:space="preserve"> January, </w:t>
            </w:r>
            <w:r>
              <w:rPr>
                <w:rFonts w:eastAsia="Times New Roman"/>
                <w:spacing w:val="-3"/>
                <w:highlight w:val="none"/>
                <w:lang w:eastAsia="zh-CN"/>
              </w:rPr>
              <w:t>202</w:t>
            </w:r>
            <w:r>
              <w:rPr>
                <w:rFonts w:hint="eastAsia" w:eastAsia="Times New Roman"/>
                <w:spacing w:val="-3"/>
                <w:highlight w:val="none"/>
                <w:lang w:val="en-US" w:eastAsia="zh-CN"/>
              </w:rPr>
              <w:t>2</w:t>
            </w:r>
            <w:r>
              <w:rPr>
                <w:rFonts w:eastAsia="Times New Roman"/>
                <w:spacing w:val="-3"/>
                <w:highlight w:val="none"/>
                <w:lang w:eastAsia="zh-CN"/>
              </w:rPr>
              <w:t xml:space="preserve"> </w:t>
            </w:r>
            <w:r>
              <w:rPr>
                <w:rFonts w:hint="eastAsia" w:eastAsia="Times New Roman"/>
                <w:spacing w:val="-3"/>
                <w:highlight w:val="none"/>
                <w:lang w:eastAsia="zh-CN"/>
              </w:rPr>
              <w:t>to Date of Bid submission</w:t>
            </w:r>
            <w:r>
              <w:rPr>
                <w:rFonts w:eastAsia="Times New Roman"/>
                <w:spacing w:val="-3"/>
                <w:highlight w:val="none"/>
                <w:lang w:eastAsia="zh-CN"/>
              </w:rPr>
              <w:t>)</w:t>
            </w:r>
            <w:r>
              <w:rPr>
                <w:rFonts w:hint="eastAsia" w:eastAsia="Times New Roman"/>
                <w:i w:val="0"/>
                <w:iCs w:val="0"/>
                <w:spacing w:val="-3"/>
                <w:highlight w:val="none"/>
                <w:lang w:eastAsia="zh-CN"/>
              </w:rPr>
              <w:t>, divided by 3 years.</w:t>
            </w:r>
          </w:p>
          <w:p w14:paraId="079E5089">
            <w:pPr>
              <w:rPr>
                <w:rFonts w:hint="eastAsia" w:eastAsia="Times New Roman"/>
                <w:i w:val="0"/>
                <w:iCs w:val="0"/>
                <w:spacing w:val="-3"/>
                <w:highlight w:val="none"/>
                <w:lang w:eastAsia="zh-CN"/>
              </w:rPr>
            </w:pPr>
            <w:r>
              <w:rPr>
                <w:rFonts w:hint="eastAsia" w:eastAsia="Times New Roman"/>
                <w:i/>
                <w:iCs/>
                <w:spacing w:val="-3"/>
                <w:highlight w:val="none"/>
                <w:lang w:val="en-US" w:eastAsia="zh-CN"/>
              </w:rPr>
              <w:t xml:space="preserve">Note: ForJV </w:t>
            </w:r>
            <w:r>
              <w:rPr>
                <w:rFonts w:hint="eastAsia" w:eastAsia="Times New Roman"/>
                <w:i/>
                <w:iCs/>
                <w:spacing w:val="-3"/>
                <w:highlight w:val="none"/>
                <w:lang w:eastAsia="zh-CN"/>
              </w:rPr>
              <w:t>bid</w:t>
            </w:r>
            <w:r>
              <w:rPr>
                <w:rFonts w:hint="eastAsia" w:eastAsia="Times New Roman"/>
                <w:i/>
                <w:iCs/>
                <w:spacing w:val="-3"/>
                <w:highlight w:val="none"/>
                <w:lang w:val="en-US" w:eastAsia="zh-CN"/>
              </w:rPr>
              <w:t>der</w:t>
            </w:r>
            <w:r>
              <w:rPr>
                <w:rFonts w:hint="eastAsia" w:eastAsia="Times New Roman"/>
                <w:i/>
                <w:iCs/>
                <w:spacing w:val="-3"/>
                <w:highlight w:val="none"/>
                <w:lang w:eastAsia="zh-CN"/>
              </w:rPr>
              <w:t xml:space="preserve">, each member of the </w:t>
            </w:r>
            <w:r>
              <w:rPr>
                <w:rFonts w:hint="eastAsia" w:eastAsia="Times New Roman"/>
                <w:i/>
                <w:iCs/>
                <w:spacing w:val="-3"/>
                <w:highlight w:val="none"/>
                <w:lang w:val="en-US" w:eastAsia="zh-CN"/>
              </w:rPr>
              <w:t>JV</w:t>
            </w:r>
            <w:r>
              <w:rPr>
                <w:rFonts w:hint="eastAsia" w:eastAsia="Times New Roman"/>
                <w:i/>
                <w:iCs/>
                <w:spacing w:val="-3"/>
                <w:highlight w:val="none"/>
                <w:lang w:eastAsia="zh-CN"/>
              </w:rPr>
              <w:t xml:space="preserve"> shall also at least meet the minimum financial proportion requirements, For JV member, at least 25% of this requirement must be met</w:t>
            </w:r>
            <w:r>
              <w:rPr>
                <w:rFonts w:hint="eastAsia" w:eastAsia="Times New Roman"/>
                <w:i/>
                <w:iCs/>
                <w:spacing w:val="-3"/>
                <w:highlight w:val="none"/>
                <w:lang w:eastAsia="zh-CN"/>
              </w:rPr>
              <w:tab/>
            </w:r>
            <w:r>
              <w:rPr>
                <w:rFonts w:hint="eastAsia" w:eastAsia="Times New Roman"/>
                <w:i/>
                <w:iCs/>
                <w:spacing w:val="-3"/>
                <w:highlight w:val="none"/>
                <w:lang w:eastAsia="zh-CN"/>
              </w:rPr>
              <w:t>For JV leader, at least 60% of this requirement must be met..</w:t>
            </w:r>
          </w:p>
        </w:tc>
      </w:tr>
      <w:tr w14:paraId="3F5D9554">
        <w:tblPrEx>
          <w:tblBorders>
            <w:top w:val="none" w:color="auto" w:sz="4" w:space="0"/>
            <w:left w:val="none" w:color="auto" w:sz="4" w:space="0"/>
            <w:bottom w:val="none" w:color="auto" w:sz="4" w:space="0"/>
            <w:right w:val="none" w:color="auto" w:sz="4" w:space="0"/>
            <w:insideH w:val="none" w:color="auto" w:sz="4" w:space="0"/>
            <w:insideV w:val="single" w:color="auto" w:sz="4" w:space="0"/>
          </w:tblBorders>
          <w:tblCellMar>
            <w:top w:w="85" w:type="dxa"/>
            <w:left w:w="108" w:type="dxa"/>
            <w:bottom w:w="85" w:type="dxa"/>
            <w:right w:w="108" w:type="dxa"/>
          </w:tblCellMar>
        </w:tblPrEx>
        <w:tc>
          <w:tcPr>
            <w:tcW w:w="817" w:type="dxa"/>
            <w:tcBorders>
              <w:top w:val="single" w:color="auto" w:sz="4" w:space="0"/>
              <w:bottom w:val="single" w:color="auto" w:sz="4" w:space="0"/>
              <w:right w:val="nil"/>
            </w:tcBorders>
            <w:noWrap w:val="0"/>
            <w:vAlign w:val="top"/>
          </w:tcPr>
          <w:p w14:paraId="3D4EE4E7">
            <w:pPr>
              <w:pStyle w:val="7"/>
              <w:spacing w:after="0"/>
              <w:rPr>
                <w:rFonts w:eastAsia="Times New Roman"/>
                <w:spacing w:val="-3"/>
                <w:highlight w:val="none"/>
                <w:lang w:eastAsia="zh-CN"/>
              </w:rPr>
            </w:pPr>
            <w:r>
              <w:rPr>
                <w:rFonts w:hint="eastAsia" w:eastAsia="Times New Roman"/>
                <w:spacing w:val="-3"/>
                <w:highlight w:val="none"/>
                <w:lang w:eastAsia="zh-CN"/>
              </w:rPr>
              <w:t>(</w:t>
            </w:r>
            <w:r>
              <w:rPr>
                <w:rFonts w:hint="eastAsia" w:eastAsia="Times New Roman"/>
                <w:spacing w:val="-3"/>
                <w:highlight w:val="none"/>
                <w:lang w:val="en-US" w:eastAsia="zh-CN"/>
              </w:rPr>
              <w:t>4</w:t>
            </w:r>
            <w:r>
              <w:rPr>
                <w:rFonts w:hint="eastAsia" w:eastAsia="Times New Roman"/>
                <w:spacing w:val="-3"/>
                <w:highlight w:val="none"/>
                <w:lang w:eastAsia="zh-CN"/>
              </w:rPr>
              <w:t>)</w:t>
            </w:r>
          </w:p>
        </w:tc>
        <w:tc>
          <w:tcPr>
            <w:tcW w:w="1701" w:type="dxa"/>
            <w:tcBorders>
              <w:top w:val="single" w:color="auto" w:sz="4" w:space="0"/>
              <w:left w:val="nil"/>
              <w:bottom w:val="single" w:color="auto" w:sz="4" w:space="0"/>
            </w:tcBorders>
            <w:noWrap w:val="0"/>
            <w:vAlign w:val="top"/>
          </w:tcPr>
          <w:p w14:paraId="177C9A6B">
            <w:pPr>
              <w:pStyle w:val="7"/>
              <w:spacing w:after="0"/>
              <w:rPr>
                <w:rFonts w:eastAsia="Times New Roman"/>
                <w:spacing w:val="-3"/>
                <w:highlight w:val="none"/>
                <w:lang w:eastAsia="zh-CN"/>
              </w:rPr>
            </w:pPr>
            <w:r>
              <w:rPr>
                <w:rFonts w:eastAsia="Times New Roman"/>
                <w:spacing w:val="-3"/>
                <w:highlight w:val="none"/>
                <w:lang w:eastAsia="zh-CN"/>
              </w:rPr>
              <w:t>Experience</w:t>
            </w:r>
          </w:p>
        </w:tc>
        <w:tc>
          <w:tcPr>
            <w:tcW w:w="6004" w:type="dxa"/>
            <w:tcBorders>
              <w:top w:val="single" w:color="auto" w:sz="4" w:space="0"/>
              <w:bottom w:val="single" w:color="auto" w:sz="4" w:space="0"/>
            </w:tcBorders>
            <w:noWrap w:val="0"/>
            <w:vAlign w:val="top"/>
          </w:tcPr>
          <w:p w14:paraId="482E6F8B">
            <w:pPr>
              <w:pStyle w:val="7"/>
              <w:numPr>
                <w:ilvl w:val="0"/>
                <w:numId w:val="15"/>
              </w:numPr>
              <w:spacing w:after="0"/>
              <w:jc w:val="both"/>
              <w:rPr>
                <w:rFonts w:hint="eastAsia" w:eastAsia="Times New Roman"/>
                <w:spacing w:val="-3"/>
                <w:highlight w:val="none"/>
                <w:lang w:eastAsia="zh-CN"/>
              </w:rPr>
            </w:pPr>
            <w:bookmarkStart w:id="33" w:name="OLE_LINK1"/>
            <w:r>
              <w:rPr>
                <w:rFonts w:hint="eastAsia" w:eastAsia="Times New Roman"/>
                <w:spacing w:val="-3"/>
                <w:highlight w:val="none"/>
                <w:lang w:eastAsia="zh-CN"/>
              </w:rPr>
              <w:t xml:space="preserve">Last 5 years (from 1st January, 2020 to Date of Bid submission), the bidders have substantively completed at least </w:t>
            </w:r>
            <w:r>
              <w:rPr>
                <w:rFonts w:hint="eastAsia" w:eastAsia="Times New Roman"/>
                <w:b/>
                <w:bCs/>
                <w:spacing w:val="-3"/>
                <w:highlight w:val="none"/>
                <w:lang w:eastAsia="zh-CN"/>
              </w:rPr>
              <w:t>THREE(3)</w:t>
            </w:r>
            <w:r>
              <w:rPr>
                <w:rFonts w:hint="eastAsia" w:eastAsia="Times New Roman"/>
                <w:spacing w:val="-3"/>
                <w:highlight w:val="none"/>
                <w:lang w:eastAsia="zh-CN"/>
              </w:rPr>
              <w:t xml:space="preserve"> similar project contract performances in China which is equipment supply (installation included) contracts in municipal public sector.</w:t>
            </w:r>
          </w:p>
          <w:p w14:paraId="1C828C8B">
            <w:pPr>
              <w:pStyle w:val="7"/>
              <w:numPr>
                <w:ilvl w:val="0"/>
                <w:numId w:val="15"/>
              </w:numPr>
              <w:spacing w:after="0"/>
              <w:jc w:val="both"/>
              <w:rPr>
                <w:rFonts w:hint="eastAsia" w:eastAsia="Times New Roman"/>
                <w:spacing w:val="-3"/>
                <w:highlight w:val="none"/>
                <w:lang w:eastAsia="zh-CN"/>
              </w:rPr>
            </w:pPr>
            <w:r>
              <w:rPr>
                <w:rFonts w:hint="eastAsia" w:eastAsia="Times New Roman"/>
                <w:spacing w:val="-3"/>
                <w:highlight w:val="none"/>
                <w:lang w:eastAsia="zh-CN"/>
              </w:rPr>
              <w:t xml:space="preserve">Among the above contract performances, the bidders,  as the general contractor, shall have at least </w:t>
            </w:r>
            <w:r>
              <w:rPr>
                <w:rFonts w:hint="eastAsia" w:eastAsia="Times New Roman"/>
                <w:b/>
                <w:bCs/>
                <w:spacing w:val="-3"/>
                <w:highlight w:val="none"/>
                <w:lang w:eastAsia="zh-CN"/>
              </w:rPr>
              <w:t>ONE(1)</w:t>
            </w:r>
            <w:r>
              <w:rPr>
                <w:rFonts w:hint="eastAsia" w:eastAsia="Times New Roman"/>
                <w:spacing w:val="-3"/>
                <w:highlight w:val="none"/>
                <w:lang w:eastAsia="zh-CN"/>
              </w:rPr>
              <w:t xml:space="preserve"> substantively completed similar project contract performances in China with a amount of not less than </w:t>
            </w:r>
            <w:r>
              <w:rPr>
                <w:rFonts w:hint="eastAsia" w:eastAsia="Times New Roman"/>
                <w:b/>
                <w:bCs/>
                <w:spacing w:val="-3"/>
                <w:highlight w:val="none"/>
                <w:lang w:eastAsia="zh-CN"/>
              </w:rPr>
              <w:t>EUR 7.5 million</w:t>
            </w:r>
            <w:r>
              <w:rPr>
                <w:rFonts w:hint="eastAsia" w:eastAsia="Times New Roman"/>
                <w:spacing w:val="-3"/>
                <w:highlight w:val="none"/>
                <w:lang w:eastAsia="zh-CN"/>
              </w:rPr>
              <w:t xml:space="preserve"> (or equivalent foreign currency amount).</w:t>
            </w:r>
          </w:p>
          <w:p w14:paraId="5A671E35">
            <w:pPr>
              <w:pStyle w:val="7"/>
              <w:numPr>
                <w:ilvl w:val="0"/>
                <w:numId w:val="15"/>
              </w:numPr>
              <w:spacing w:after="0"/>
              <w:jc w:val="both"/>
              <w:rPr>
                <w:rFonts w:hint="eastAsia" w:eastAsia="Times New Roman"/>
                <w:spacing w:val="-3"/>
                <w:highlight w:val="none"/>
                <w:lang w:eastAsia="zh-CN"/>
              </w:rPr>
            </w:pPr>
            <w:r>
              <w:rPr>
                <w:rFonts w:hint="eastAsia" w:eastAsia="Times New Roman"/>
                <w:spacing w:val="-3"/>
                <w:highlight w:val="none"/>
                <w:lang w:eastAsia="zh-CN"/>
              </w:rPr>
              <w:t>Last 5 years (from 1st January, 2020 to Date of Bid submission), the bidders have substantively completed at least</w:t>
            </w:r>
            <w:r>
              <w:rPr>
                <w:rFonts w:hint="eastAsia" w:eastAsia="Times New Roman"/>
                <w:b/>
                <w:bCs/>
                <w:spacing w:val="-3"/>
                <w:highlight w:val="none"/>
                <w:lang w:eastAsia="zh-CN"/>
              </w:rPr>
              <w:t xml:space="preserve"> ONE (1) </w:t>
            </w:r>
            <w:r>
              <w:rPr>
                <w:rFonts w:hint="eastAsia" w:eastAsia="Times New Roman"/>
                <w:spacing w:val="-3"/>
                <w:highlight w:val="none"/>
                <w:lang w:eastAsia="zh-CN"/>
              </w:rPr>
              <w:t xml:space="preserve">similar project contract performance of </w:t>
            </w:r>
            <w:r>
              <w:rPr>
                <w:rFonts w:hint="eastAsia" w:eastAsia="Times New Roman"/>
                <w:b/>
                <w:bCs/>
                <w:spacing w:val="-3"/>
                <w:highlight w:val="none"/>
                <w:lang w:eastAsia="zh-CN"/>
              </w:rPr>
              <w:t>EUR 5 million</w:t>
            </w:r>
            <w:r>
              <w:rPr>
                <w:rFonts w:hint="eastAsia" w:eastAsia="Times New Roman"/>
                <w:spacing w:val="-3"/>
                <w:highlight w:val="none"/>
                <w:lang w:eastAsia="zh-CN"/>
              </w:rPr>
              <w:t xml:space="preserve"> (or equivalent foreign currency amount) on a loan from a foreign government or an international financial organization in equipment supply (installation included) contracts in municipal public sector.</w:t>
            </w:r>
          </w:p>
          <w:p w14:paraId="779438F3">
            <w:pPr>
              <w:pStyle w:val="7"/>
              <w:numPr>
                <w:ilvl w:val="0"/>
                <w:numId w:val="15"/>
              </w:numPr>
              <w:spacing w:after="0"/>
              <w:jc w:val="both"/>
              <w:rPr>
                <w:rFonts w:hint="eastAsia" w:eastAsia="Times New Roman"/>
                <w:spacing w:val="-3"/>
                <w:highlight w:val="none"/>
                <w:lang w:eastAsia="zh-CN"/>
              </w:rPr>
            </w:pPr>
            <w:r>
              <w:rPr>
                <w:rFonts w:hint="eastAsia" w:eastAsia="Times New Roman"/>
                <w:spacing w:val="-3"/>
                <w:highlight w:val="none"/>
                <w:lang w:eastAsia="zh-CN"/>
              </w:rPr>
              <w:t xml:space="preserve">Last 5 years (from 1st January, 2020 to Date of Bid submission), the bidders or manufacturer shall have completed at least </w:t>
            </w:r>
            <w:r>
              <w:rPr>
                <w:rFonts w:hint="eastAsia" w:eastAsia="Times New Roman"/>
                <w:b/>
                <w:bCs/>
                <w:spacing w:val="-3"/>
                <w:highlight w:val="none"/>
                <w:lang w:eastAsia="zh-CN"/>
              </w:rPr>
              <w:t>ONE(1)</w:t>
            </w:r>
            <w:r>
              <w:rPr>
                <w:rFonts w:hint="eastAsia" w:eastAsia="Times New Roman"/>
                <w:spacing w:val="-3"/>
                <w:highlight w:val="none"/>
                <w:lang w:eastAsia="zh-CN"/>
              </w:rPr>
              <w:t xml:space="preserve"> similar experience contract performance of</w:t>
            </w:r>
            <w:r>
              <w:rPr>
                <w:rFonts w:hint="eastAsia" w:eastAsia="Times New Roman"/>
                <w:b/>
                <w:bCs/>
                <w:spacing w:val="-3"/>
                <w:highlight w:val="none"/>
                <w:lang w:eastAsia="zh-CN"/>
              </w:rPr>
              <w:t xml:space="preserve"> EUR 1 million </w:t>
            </w:r>
            <w:r>
              <w:rPr>
                <w:rFonts w:hint="eastAsia" w:eastAsia="Times New Roman"/>
                <w:spacing w:val="-3"/>
                <w:highlight w:val="none"/>
                <w:lang w:eastAsia="zh-CN"/>
              </w:rPr>
              <w:t>(or equivalent foreign currency amount) on the digital and intelligent information platform in water sector which has passed the preliminary acceptance and been put into operation.Software Development Items must includes:</w:t>
            </w:r>
          </w:p>
          <w:p w14:paraId="423B0DE8">
            <w:pPr>
              <w:pStyle w:val="7"/>
              <w:numPr>
                <w:numId w:val="0"/>
              </w:numPr>
              <w:spacing w:after="0"/>
              <w:ind w:leftChars="0"/>
              <w:jc w:val="both"/>
              <w:rPr>
                <w:rFonts w:hint="eastAsia" w:eastAsia="Times New Roman"/>
                <w:spacing w:val="-3"/>
                <w:highlight w:val="none"/>
                <w:lang w:eastAsia="zh-CN"/>
              </w:rPr>
            </w:pPr>
            <w:r>
              <w:rPr>
                <w:rFonts w:hint="eastAsia" w:eastAsia="Times New Roman"/>
                <w:spacing w:val="-3"/>
                <w:highlight w:val="none"/>
                <w:lang w:eastAsia="zh-CN"/>
              </w:rPr>
              <w:t>①Digital operation management system for a water treatment plant with a daily capacity of 40,000 tons or more.</w:t>
            </w:r>
          </w:p>
          <w:p w14:paraId="7DDB9FD0">
            <w:pPr>
              <w:pStyle w:val="7"/>
              <w:numPr>
                <w:numId w:val="0"/>
              </w:numPr>
              <w:spacing w:after="0"/>
              <w:ind w:leftChars="0"/>
              <w:jc w:val="both"/>
              <w:rPr>
                <w:rFonts w:hint="eastAsia" w:eastAsia="Times New Roman"/>
                <w:spacing w:val="-3"/>
                <w:highlight w:val="none"/>
                <w:lang w:eastAsia="zh-CN"/>
              </w:rPr>
            </w:pPr>
            <w:r>
              <w:rPr>
                <w:rFonts w:hint="eastAsia" w:eastAsia="Times New Roman"/>
                <w:spacing w:val="-3"/>
                <w:highlight w:val="none"/>
                <w:lang w:eastAsia="zh-CN"/>
              </w:rPr>
              <w:t>②Inspection and maintenance management system.</w:t>
            </w:r>
          </w:p>
          <w:p w14:paraId="0298DC22">
            <w:pPr>
              <w:pStyle w:val="7"/>
              <w:numPr>
                <w:numId w:val="0"/>
              </w:numPr>
              <w:spacing w:after="0"/>
              <w:ind w:leftChars="0"/>
              <w:jc w:val="both"/>
              <w:rPr>
                <w:rFonts w:hint="eastAsia" w:eastAsia="Times New Roman"/>
                <w:spacing w:val="-3"/>
                <w:highlight w:val="none"/>
                <w:lang w:eastAsia="zh-CN"/>
              </w:rPr>
            </w:pPr>
            <w:r>
              <w:rPr>
                <w:rFonts w:hint="eastAsia" w:eastAsia="Times New Roman"/>
                <w:i/>
                <w:iCs/>
                <w:spacing w:val="-3"/>
                <w:highlight w:val="none"/>
                <w:lang w:eastAsia="zh-CN"/>
              </w:rPr>
              <w:t xml:space="preserve">Note: </w:t>
            </w:r>
            <w:r>
              <w:rPr>
                <w:rFonts w:hint="eastAsia" w:eastAsia="Times New Roman"/>
                <w:b/>
                <w:bCs/>
                <w:i/>
                <w:iCs/>
                <w:spacing w:val="-3"/>
                <w:highlight w:val="none"/>
                <w:lang w:eastAsia="zh-CN"/>
              </w:rPr>
              <w:t>Similar Experience</w:t>
            </w:r>
            <w:r>
              <w:rPr>
                <w:rFonts w:hint="eastAsia" w:eastAsia="Times New Roman"/>
                <w:i/>
                <w:iCs/>
                <w:spacing w:val="-3"/>
                <w:highlight w:val="none"/>
                <w:lang w:eastAsia="zh-CN"/>
              </w:rPr>
              <w:t xml:space="preserve"> is defined as the equipment supply (installation included) contract in municipal sector, The experience proof materials must be provided, the copy of the letter of acceptance, the copy of the contract and the copy of the acceptance certificate and the copy of photos of the completed project and the contact information of the project unit (the original is for reference), time shall be subject to the acceptance date of the acceptance certificate.</w:t>
            </w:r>
          </w:p>
          <w:bookmarkEnd w:id="33"/>
          <w:p w14:paraId="7C582EA4">
            <w:pPr>
              <w:pStyle w:val="7"/>
              <w:spacing w:after="0"/>
              <w:jc w:val="both"/>
              <w:rPr>
                <w:rFonts w:eastAsia="Times New Roman"/>
                <w:spacing w:val="-3"/>
                <w:highlight w:val="none"/>
                <w:lang w:eastAsia="zh-CN"/>
              </w:rPr>
            </w:pPr>
          </w:p>
        </w:tc>
      </w:tr>
      <w:tr w14:paraId="3651AD30">
        <w:tblPrEx>
          <w:tblBorders>
            <w:top w:val="none" w:color="auto" w:sz="4" w:space="0"/>
            <w:left w:val="none" w:color="auto" w:sz="4" w:space="0"/>
            <w:bottom w:val="none" w:color="auto" w:sz="4" w:space="0"/>
            <w:right w:val="none" w:color="auto" w:sz="4" w:space="0"/>
            <w:insideH w:val="none" w:color="auto" w:sz="4" w:space="0"/>
            <w:insideV w:val="single" w:color="auto" w:sz="4" w:space="0"/>
          </w:tblBorders>
          <w:tblCellMar>
            <w:top w:w="85" w:type="dxa"/>
            <w:left w:w="108" w:type="dxa"/>
            <w:bottom w:w="85" w:type="dxa"/>
            <w:right w:w="108" w:type="dxa"/>
          </w:tblCellMar>
        </w:tblPrEx>
        <w:tc>
          <w:tcPr>
            <w:tcW w:w="817" w:type="dxa"/>
            <w:tcBorders>
              <w:top w:val="single" w:color="auto" w:sz="4" w:space="0"/>
              <w:bottom w:val="single" w:color="auto" w:sz="4" w:space="0"/>
              <w:right w:val="nil"/>
            </w:tcBorders>
            <w:noWrap w:val="0"/>
            <w:vAlign w:val="top"/>
          </w:tcPr>
          <w:p w14:paraId="35096F1B">
            <w:pPr>
              <w:pStyle w:val="7"/>
              <w:spacing w:after="0"/>
              <w:rPr>
                <w:rFonts w:hint="eastAsia" w:eastAsia="Times New Roman"/>
                <w:spacing w:val="-3"/>
                <w:highlight w:val="none"/>
                <w:lang w:eastAsia="zh-CN"/>
              </w:rPr>
            </w:pPr>
            <w:r>
              <w:rPr>
                <w:rFonts w:hint="eastAsia" w:eastAsia="Times New Roman"/>
                <w:spacing w:val="-3"/>
                <w:highlight w:val="none"/>
                <w:lang w:eastAsia="zh-CN"/>
              </w:rPr>
              <w:t>(</w:t>
            </w:r>
            <w:r>
              <w:rPr>
                <w:rFonts w:hint="default" w:eastAsia="Times New Roman"/>
                <w:spacing w:val="-3"/>
                <w:highlight w:val="none"/>
                <w:lang w:val="en-US" w:eastAsia="zh-CN"/>
              </w:rPr>
              <w:t>5</w:t>
            </w:r>
            <w:r>
              <w:rPr>
                <w:rFonts w:hint="eastAsia" w:eastAsia="Times New Roman"/>
                <w:spacing w:val="-3"/>
                <w:highlight w:val="none"/>
                <w:lang w:eastAsia="zh-CN"/>
              </w:rPr>
              <w:t>)</w:t>
            </w:r>
          </w:p>
        </w:tc>
        <w:tc>
          <w:tcPr>
            <w:tcW w:w="1701" w:type="dxa"/>
            <w:tcBorders>
              <w:top w:val="single" w:color="auto" w:sz="4" w:space="0"/>
              <w:left w:val="nil"/>
              <w:bottom w:val="single" w:color="auto" w:sz="4" w:space="0"/>
            </w:tcBorders>
            <w:noWrap w:val="0"/>
            <w:vAlign w:val="top"/>
          </w:tcPr>
          <w:p w14:paraId="7F9A0BC8">
            <w:pPr>
              <w:pStyle w:val="7"/>
              <w:spacing w:after="0"/>
              <w:rPr>
                <w:rFonts w:eastAsia="Times New Roman"/>
                <w:spacing w:val="-3"/>
                <w:highlight w:val="none"/>
                <w:lang w:eastAsia="zh-CN"/>
              </w:rPr>
            </w:pPr>
            <w:r>
              <w:rPr>
                <w:rFonts w:hint="eastAsia" w:eastAsia="Times New Roman"/>
                <w:spacing w:val="-3"/>
                <w:highlight w:val="none"/>
                <w:lang w:eastAsia="zh-CN"/>
              </w:rPr>
              <w:t>Manufacturer authorization letter</w:t>
            </w:r>
          </w:p>
        </w:tc>
        <w:tc>
          <w:tcPr>
            <w:tcW w:w="6004" w:type="dxa"/>
            <w:tcBorders>
              <w:top w:val="single" w:color="auto" w:sz="4" w:space="0"/>
              <w:bottom w:val="single" w:color="auto" w:sz="4" w:space="0"/>
            </w:tcBorders>
            <w:noWrap w:val="0"/>
            <w:vAlign w:val="top"/>
          </w:tcPr>
          <w:p w14:paraId="4DA74A28">
            <w:pPr>
              <w:pStyle w:val="7"/>
              <w:spacing w:after="0"/>
              <w:jc w:val="both"/>
              <w:rPr>
                <w:rFonts w:hint="eastAsia" w:eastAsia="Times New Roman"/>
                <w:spacing w:val="-3"/>
                <w:highlight w:val="none"/>
                <w:lang w:eastAsia="zh-CN"/>
              </w:rPr>
            </w:pPr>
            <w:r>
              <w:rPr>
                <w:rFonts w:hint="eastAsia" w:eastAsia="Times New Roman"/>
                <w:spacing w:val="-3"/>
                <w:highlight w:val="none"/>
                <w:lang w:eastAsia="zh-CN"/>
              </w:rPr>
              <w:t>Written authorization letter issued by the manufacturer/ supplier for the following key equipment:</w:t>
            </w:r>
          </w:p>
          <w:p w14:paraId="137CC9B2">
            <w:pPr>
              <w:pStyle w:val="7"/>
              <w:numPr>
                <w:ilvl w:val="0"/>
                <w:numId w:val="16"/>
              </w:numPr>
              <w:spacing w:before="120" w:beforeLines="50" w:after="120" w:afterLines="50"/>
              <w:jc w:val="both"/>
              <w:rPr>
                <w:rFonts w:hint="eastAsia" w:eastAsia="Times New Roman"/>
                <w:spacing w:val="-3"/>
                <w:highlight w:val="none"/>
                <w:lang w:eastAsia="zh-CN"/>
              </w:rPr>
            </w:pPr>
            <w:r>
              <w:rPr>
                <w:rFonts w:hint="eastAsia" w:eastAsia="Times New Roman"/>
                <w:b/>
                <w:bCs/>
                <w:spacing w:val="-3"/>
                <w:highlight w:val="none"/>
                <w:lang w:eastAsia="zh-CN"/>
              </w:rPr>
              <w:t>Air-flotation system</w:t>
            </w:r>
          </w:p>
          <w:p w14:paraId="0B5FDD27">
            <w:pPr>
              <w:pStyle w:val="7"/>
              <w:numPr>
                <w:ilvl w:val="0"/>
                <w:numId w:val="17"/>
              </w:numPr>
              <w:spacing w:after="0"/>
              <w:jc w:val="both"/>
              <w:rPr>
                <w:rFonts w:eastAsia="Times New Roman"/>
                <w:spacing w:val="-3"/>
                <w:highlight w:val="none"/>
                <w:lang w:eastAsia="zh-CN"/>
              </w:rPr>
            </w:pPr>
            <w:r>
              <w:rPr>
                <w:rFonts w:hint="eastAsia" w:eastAsia="Times New Roman"/>
                <w:spacing w:val="-3"/>
                <w:highlight w:val="none"/>
                <w:lang w:eastAsia="zh-CN"/>
              </w:rPr>
              <w:t>Integrated authorization of the coagulation reaction tank and the air flotation tank equipment for Air-flotation system (List of Goods-Item Code 2.3);</w:t>
            </w:r>
          </w:p>
          <w:p w14:paraId="16A598B2">
            <w:pPr>
              <w:pStyle w:val="7"/>
              <w:numPr>
                <w:ilvl w:val="0"/>
                <w:numId w:val="17"/>
              </w:numPr>
              <w:spacing w:after="0"/>
              <w:jc w:val="both"/>
              <w:rPr>
                <w:rFonts w:eastAsia="Times New Roman"/>
                <w:spacing w:val="-3"/>
                <w:highlight w:val="none"/>
                <w:lang w:eastAsia="zh-CN"/>
              </w:rPr>
            </w:pPr>
            <w:r>
              <w:rPr>
                <w:rFonts w:eastAsia="Times New Roman"/>
                <w:spacing w:val="-3"/>
                <w:highlight w:val="none"/>
                <w:lang w:eastAsia="zh-CN"/>
              </w:rPr>
              <w:t xml:space="preserve">Integrated authorization for electrical and automatic control instrument equipment </w:t>
            </w:r>
            <w:r>
              <w:rPr>
                <w:rFonts w:hint="eastAsia" w:eastAsia="Times New Roman"/>
                <w:spacing w:val="-3"/>
                <w:highlight w:val="none"/>
                <w:lang w:eastAsia="zh-CN"/>
              </w:rPr>
              <w:t>for Air-flotation system(List of Goods-Item Code 4.3 and 5.4).</w:t>
            </w:r>
          </w:p>
          <w:p w14:paraId="121D0A1C">
            <w:pPr>
              <w:pStyle w:val="7"/>
              <w:numPr>
                <w:ilvl w:val="0"/>
                <w:numId w:val="16"/>
              </w:numPr>
              <w:spacing w:before="120" w:beforeLines="50" w:after="120" w:afterLines="50"/>
              <w:jc w:val="both"/>
              <w:rPr>
                <w:rFonts w:hint="eastAsia" w:eastAsia="Times New Roman"/>
                <w:b/>
                <w:bCs/>
                <w:spacing w:val="-3"/>
                <w:highlight w:val="none"/>
                <w:lang w:eastAsia="zh-CN"/>
              </w:rPr>
            </w:pPr>
            <w:r>
              <w:rPr>
                <w:rFonts w:hint="eastAsia" w:eastAsia="Times New Roman"/>
                <w:b/>
                <w:bCs/>
                <w:spacing w:val="-3"/>
                <w:highlight w:val="none"/>
                <w:lang w:eastAsia="zh-CN"/>
              </w:rPr>
              <w:t>Mixer</w:t>
            </w:r>
          </w:p>
          <w:p w14:paraId="11010791">
            <w:pPr>
              <w:pStyle w:val="7"/>
              <w:numPr>
                <w:ilvl w:val="0"/>
                <w:numId w:val="18"/>
              </w:numPr>
              <w:spacing w:after="0"/>
              <w:jc w:val="both"/>
              <w:rPr>
                <w:rFonts w:hint="eastAsia" w:eastAsia="Times New Roman"/>
                <w:spacing w:val="-3"/>
                <w:highlight w:val="none"/>
                <w:lang w:eastAsia="zh-CN"/>
              </w:rPr>
            </w:pPr>
            <w:r>
              <w:rPr>
                <w:rFonts w:hint="eastAsia" w:eastAsia="Times New Roman"/>
                <w:spacing w:val="-3"/>
                <w:highlight w:val="none"/>
                <w:lang w:eastAsia="zh-CN" w:bidi="ar"/>
              </w:rPr>
              <w:t>Rapid mixer for coagulation tank (List of Goods-Item Code 2.3.2);</w:t>
            </w:r>
          </w:p>
          <w:p w14:paraId="2333B909">
            <w:pPr>
              <w:pStyle w:val="7"/>
              <w:numPr>
                <w:ilvl w:val="0"/>
                <w:numId w:val="18"/>
              </w:numPr>
              <w:spacing w:after="0"/>
              <w:jc w:val="both"/>
              <w:rPr>
                <w:rFonts w:hint="eastAsia" w:eastAsia="Times New Roman"/>
                <w:spacing w:val="-3"/>
                <w:highlight w:val="none"/>
                <w:lang w:eastAsia="zh-CN"/>
              </w:rPr>
            </w:pPr>
            <w:r>
              <w:rPr>
                <w:rFonts w:hint="eastAsia" w:eastAsia="Times New Roman"/>
                <w:spacing w:val="-3"/>
                <w:highlight w:val="none"/>
                <w:lang w:eastAsia="zh-CN"/>
              </w:rPr>
              <w:t>Slow-speed mixer for flocculation tank</w:t>
            </w:r>
            <w:r>
              <w:rPr>
                <w:rFonts w:hint="eastAsia" w:eastAsia="Times New Roman"/>
                <w:spacing w:val="-3"/>
                <w:highlight w:val="none"/>
                <w:lang w:eastAsia="zh-CN" w:bidi="ar"/>
              </w:rPr>
              <w:t>(List of Goods-Item Code 2.3.3);</w:t>
            </w:r>
          </w:p>
          <w:p w14:paraId="3528E79C">
            <w:pPr>
              <w:pStyle w:val="7"/>
              <w:numPr>
                <w:ilvl w:val="0"/>
                <w:numId w:val="18"/>
              </w:numPr>
              <w:spacing w:after="0"/>
              <w:jc w:val="both"/>
              <w:rPr>
                <w:rFonts w:hint="eastAsia" w:eastAsia="Times New Roman"/>
                <w:spacing w:val="-3"/>
                <w:highlight w:val="none"/>
                <w:lang w:eastAsia="zh-CN"/>
              </w:rPr>
            </w:pPr>
            <w:r>
              <w:rPr>
                <w:rFonts w:hint="eastAsia" w:eastAsia="Times New Roman"/>
                <w:spacing w:val="-3"/>
                <w:highlight w:val="none"/>
                <w:lang w:eastAsia="zh-CN" w:bidi="ar"/>
              </w:rPr>
              <w:t xml:space="preserve">Submersible mixer and Submersible mixer(List of Goods-Item Code </w:t>
            </w:r>
            <w:r>
              <w:rPr>
                <w:rFonts w:hint="eastAsia" w:eastAsia="Times New Roman"/>
                <w:spacing w:val="-3"/>
                <w:highlight w:val="none"/>
                <w:lang w:eastAsia="zh-CN"/>
              </w:rPr>
              <w:t>2.8.2 and 2.10.1</w:t>
            </w:r>
            <w:r>
              <w:rPr>
                <w:rFonts w:hint="eastAsia" w:eastAsia="Times New Roman"/>
                <w:spacing w:val="-3"/>
                <w:highlight w:val="none"/>
                <w:lang w:eastAsia="zh-CN" w:bidi="ar"/>
              </w:rPr>
              <w:t>);</w:t>
            </w:r>
          </w:p>
          <w:p w14:paraId="744627D1">
            <w:pPr>
              <w:pStyle w:val="7"/>
              <w:numPr>
                <w:ilvl w:val="0"/>
                <w:numId w:val="18"/>
              </w:numPr>
              <w:spacing w:after="0"/>
              <w:jc w:val="both"/>
              <w:rPr>
                <w:rFonts w:hint="eastAsia" w:eastAsia="Times New Roman"/>
                <w:spacing w:val="-3"/>
                <w:highlight w:val="none"/>
                <w:lang w:eastAsia="zh-CN"/>
              </w:rPr>
            </w:pPr>
            <w:r>
              <w:rPr>
                <w:rFonts w:hint="eastAsia" w:eastAsia="Times New Roman"/>
                <w:spacing w:val="-3"/>
                <w:highlight w:val="none"/>
                <w:lang w:eastAsia="zh-CN" w:bidi="ar"/>
              </w:rPr>
              <w:t>Reservoir homogenizing mixer(List of Goods-Item Code 2.12.13);</w:t>
            </w:r>
          </w:p>
          <w:p w14:paraId="21550D1C">
            <w:pPr>
              <w:pStyle w:val="7"/>
              <w:numPr>
                <w:ilvl w:val="0"/>
                <w:numId w:val="18"/>
              </w:numPr>
              <w:spacing w:after="0"/>
              <w:jc w:val="both"/>
              <w:rPr>
                <w:rFonts w:hint="eastAsia" w:eastAsia="Times New Roman"/>
                <w:spacing w:val="-3"/>
                <w:highlight w:val="none"/>
                <w:lang w:eastAsia="zh-CN"/>
              </w:rPr>
            </w:pPr>
            <w:r>
              <w:rPr>
                <w:rFonts w:hint="eastAsia" w:eastAsia="Times New Roman"/>
                <w:spacing w:val="-3"/>
                <w:highlight w:val="none"/>
                <w:lang w:eastAsia="zh-CN" w:bidi="ar"/>
              </w:rPr>
              <w:t>Solution mixer(List of Goods-Item Code 2.12.14).</w:t>
            </w:r>
          </w:p>
          <w:p w14:paraId="141414F2">
            <w:pPr>
              <w:pStyle w:val="7"/>
              <w:numPr>
                <w:ilvl w:val="0"/>
                <w:numId w:val="16"/>
              </w:numPr>
              <w:spacing w:before="120" w:beforeLines="50" w:after="120" w:afterLines="50"/>
              <w:jc w:val="both"/>
              <w:rPr>
                <w:rFonts w:hint="eastAsia" w:eastAsia="Times New Roman"/>
                <w:b/>
                <w:bCs/>
                <w:spacing w:val="-3"/>
                <w:highlight w:val="none"/>
                <w:lang w:eastAsia="zh-CN"/>
              </w:rPr>
            </w:pPr>
            <w:r>
              <w:rPr>
                <w:rFonts w:hint="eastAsia" w:eastAsia="Times New Roman"/>
                <w:b/>
                <w:bCs/>
                <w:spacing w:val="-3"/>
                <w:highlight w:val="none"/>
                <w:lang w:eastAsia="zh-CN"/>
              </w:rPr>
              <w:t>Centrifugal Dehydrator</w:t>
            </w:r>
          </w:p>
          <w:p w14:paraId="131D7926">
            <w:pPr>
              <w:pStyle w:val="7"/>
              <w:numPr>
                <w:ilvl w:val="0"/>
                <w:numId w:val="19"/>
              </w:numPr>
              <w:spacing w:after="0"/>
              <w:jc w:val="both"/>
              <w:rPr>
                <w:rFonts w:hint="eastAsia" w:eastAsia="Times New Roman"/>
                <w:spacing w:val="-3"/>
                <w:highlight w:val="none"/>
                <w:lang w:eastAsia="zh-CN" w:bidi="ar"/>
              </w:rPr>
            </w:pPr>
            <w:r>
              <w:rPr>
                <w:rFonts w:hint="eastAsia" w:eastAsia="Times New Roman"/>
                <w:spacing w:val="-3"/>
                <w:highlight w:val="none"/>
                <w:lang w:eastAsia="zh-CN" w:bidi="ar"/>
              </w:rPr>
              <w:t>Centrifugal Dehydrator(List of Goods-Item Code 2.11.1)</w:t>
            </w:r>
          </w:p>
          <w:p w14:paraId="5D415566">
            <w:pPr>
              <w:pStyle w:val="7"/>
              <w:numPr>
                <w:ilvl w:val="0"/>
                <w:numId w:val="16"/>
              </w:numPr>
              <w:spacing w:before="120" w:beforeLines="50" w:after="120" w:afterLines="50"/>
              <w:jc w:val="both"/>
              <w:rPr>
                <w:rFonts w:hint="eastAsia" w:eastAsia="Times New Roman"/>
                <w:b/>
                <w:bCs/>
                <w:spacing w:val="-3"/>
                <w:highlight w:val="none"/>
                <w:lang w:eastAsia="zh-CN"/>
              </w:rPr>
            </w:pPr>
            <w:r>
              <w:rPr>
                <w:rFonts w:hint="eastAsia" w:eastAsia="Times New Roman"/>
                <w:b/>
                <w:bCs/>
                <w:spacing w:val="-3"/>
                <w:highlight w:val="none"/>
                <w:lang w:eastAsia="zh-CN"/>
              </w:rPr>
              <w:t>Air Compressor</w:t>
            </w:r>
          </w:p>
          <w:p w14:paraId="0BFD7AA4">
            <w:pPr>
              <w:pStyle w:val="7"/>
              <w:numPr>
                <w:ilvl w:val="0"/>
                <w:numId w:val="20"/>
              </w:numPr>
              <w:spacing w:after="0"/>
              <w:jc w:val="both"/>
              <w:rPr>
                <w:rFonts w:hint="eastAsia" w:eastAsia="Times New Roman"/>
                <w:i/>
                <w:iCs/>
                <w:spacing w:val="-3"/>
                <w:highlight w:val="none"/>
                <w:lang w:eastAsia="zh-CN"/>
              </w:rPr>
            </w:pPr>
            <w:r>
              <w:rPr>
                <w:rFonts w:hint="eastAsia" w:eastAsia="Times New Roman"/>
                <w:spacing w:val="-3"/>
                <w:highlight w:val="none"/>
                <w:lang w:eastAsia="zh-CN" w:bidi="ar"/>
              </w:rPr>
              <w:t>Air Compressor(List of Goods-Item Code 2.11.1);</w:t>
            </w:r>
          </w:p>
          <w:p w14:paraId="28B29408">
            <w:pPr>
              <w:pStyle w:val="7"/>
              <w:numPr>
                <w:ilvl w:val="0"/>
                <w:numId w:val="20"/>
              </w:numPr>
              <w:spacing w:after="0"/>
              <w:jc w:val="both"/>
              <w:rPr>
                <w:rFonts w:hint="eastAsia" w:eastAsia="Times New Roman"/>
                <w:i/>
                <w:iCs/>
                <w:spacing w:val="-3"/>
                <w:highlight w:val="none"/>
                <w:lang w:eastAsia="zh-CN"/>
              </w:rPr>
            </w:pPr>
            <w:r>
              <w:rPr>
                <w:rFonts w:hint="eastAsia" w:eastAsia="Times New Roman"/>
                <w:spacing w:val="-3"/>
                <w:highlight w:val="none"/>
                <w:lang w:eastAsia="zh-CN" w:bidi="ar"/>
              </w:rPr>
              <w:t>Screw air compressor (with refrigerant dryer)(List of Goods-Item Code 2.11.1).</w:t>
            </w:r>
          </w:p>
        </w:tc>
      </w:tr>
      <w:tr w14:paraId="3B244477">
        <w:tblPrEx>
          <w:tblBorders>
            <w:top w:val="none" w:color="auto" w:sz="4" w:space="0"/>
            <w:left w:val="none" w:color="auto" w:sz="4" w:space="0"/>
            <w:bottom w:val="none" w:color="auto" w:sz="4" w:space="0"/>
            <w:right w:val="none" w:color="auto" w:sz="4" w:space="0"/>
            <w:insideH w:val="none" w:color="auto" w:sz="4" w:space="0"/>
            <w:insideV w:val="single" w:color="auto" w:sz="4" w:space="0"/>
          </w:tblBorders>
          <w:tblCellMar>
            <w:top w:w="85" w:type="dxa"/>
            <w:left w:w="108" w:type="dxa"/>
            <w:bottom w:w="85" w:type="dxa"/>
            <w:right w:w="108" w:type="dxa"/>
          </w:tblCellMar>
        </w:tblPrEx>
        <w:tc>
          <w:tcPr>
            <w:tcW w:w="817" w:type="dxa"/>
            <w:tcBorders>
              <w:top w:val="single" w:color="auto" w:sz="4" w:space="0"/>
              <w:bottom w:val="single" w:color="auto" w:sz="4" w:space="0"/>
              <w:right w:val="nil"/>
            </w:tcBorders>
            <w:noWrap w:val="0"/>
            <w:vAlign w:val="top"/>
          </w:tcPr>
          <w:p w14:paraId="2185C284">
            <w:pPr>
              <w:pStyle w:val="7"/>
              <w:spacing w:after="0"/>
              <w:rPr>
                <w:rFonts w:hint="eastAsia" w:eastAsia="Times New Roman"/>
                <w:spacing w:val="-3"/>
                <w:highlight w:val="none"/>
                <w:lang w:eastAsia="zh-CN"/>
              </w:rPr>
            </w:pPr>
            <w:r>
              <w:rPr>
                <w:rFonts w:hint="eastAsia" w:eastAsia="Times New Roman"/>
                <w:spacing w:val="-3"/>
                <w:highlight w:val="none"/>
                <w:lang w:eastAsia="zh-CN"/>
              </w:rPr>
              <w:t>(6)</w:t>
            </w:r>
          </w:p>
        </w:tc>
        <w:tc>
          <w:tcPr>
            <w:tcW w:w="1701" w:type="dxa"/>
            <w:tcBorders>
              <w:top w:val="single" w:color="auto" w:sz="4" w:space="0"/>
              <w:left w:val="nil"/>
              <w:bottom w:val="single" w:color="auto" w:sz="4" w:space="0"/>
            </w:tcBorders>
            <w:noWrap w:val="0"/>
            <w:vAlign w:val="top"/>
          </w:tcPr>
          <w:p w14:paraId="68A3C646">
            <w:pPr>
              <w:pStyle w:val="7"/>
              <w:spacing w:after="0"/>
              <w:rPr>
                <w:rFonts w:hint="eastAsia" w:eastAsia="Times New Roman"/>
                <w:spacing w:val="-3"/>
                <w:highlight w:val="none"/>
                <w:lang w:eastAsia="zh-CN"/>
              </w:rPr>
            </w:pPr>
            <w:r>
              <w:rPr>
                <w:rFonts w:hint="eastAsia" w:eastAsia="Times New Roman"/>
                <w:spacing w:val="-3"/>
                <w:highlight w:val="none"/>
                <w:lang w:eastAsia="zh-CN"/>
              </w:rPr>
              <w:t>Joint Venture</w:t>
            </w:r>
          </w:p>
        </w:tc>
        <w:tc>
          <w:tcPr>
            <w:tcW w:w="6004" w:type="dxa"/>
            <w:tcBorders>
              <w:top w:val="single" w:color="auto" w:sz="4" w:space="0"/>
              <w:bottom w:val="single" w:color="auto" w:sz="4" w:space="0"/>
            </w:tcBorders>
            <w:noWrap w:val="0"/>
            <w:vAlign w:val="top"/>
          </w:tcPr>
          <w:p w14:paraId="0EE45874">
            <w:pPr>
              <w:pStyle w:val="7"/>
              <w:spacing w:after="0"/>
              <w:jc w:val="both"/>
              <w:rPr>
                <w:rFonts w:hint="eastAsia" w:eastAsia="Times New Roman"/>
                <w:spacing w:val="-3"/>
                <w:highlight w:val="none"/>
                <w:lang w:eastAsia="zh-CN"/>
              </w:rPr>
            </w:pPr>
            <w:r>
              <w:rPr>
                <w:rFonts w:hint="eastAsia" w:eastAsia="Times New Roman"/>
                <w:spacing w:val="-3"/>
                <w:highlight w:val="none"/>
                <w:lang w:eastAsia="zh-CN"/>
              </w:rPr>
              <w:t xml:space="preserve">Joint Venture is allowed in this bidding process. </w:t>
            </w:r>
          </w:p>
          <w:p w14:paraId="5AE6B594">
            <w:pPr>
              <w:pStyle w:val="7"/>
              <w:spacing w:after="0"/>
              <w:jc w:val="both"/>
              <w:rPr>
                <w:rFonts w:hint="eastAsia" w:eastAsia="Times New Roman"/>
                <w:spacing w:val="-3"/>
                <w:highlight w:val="none"/>
                <w:lang w:eastAsia="zh-CN"/>
              </w:rPr>
            </w:pPr>
            <w:r>
              <w:rPr>
                <w:rFonts w:hint="eastAsia" w:eastAsia="Times New Roman"/>
                <w:spacing w:val="-3"/>
                <w:highlight w:val="none"/>
                <w:lang w:eastAsia="zh-CN"/>
              </w:rPr>
              <w:t xml:space="preserve">In the case of JV, the following requirements shall be met: </w:t>
            </w:r>
          </w:p>
          <w:p w14:paraId="1752BA9A">
            <w:pPr>
              <w:pStyle w:val="7"/>
              <w:numPr>
                <w:ilvl w:val="0"/>
                <w:numId w:val="21"/>
              </w:numPr>
              <w:spacing w:after="0"/>
              <w:jc w:val="both"/>
              <w:rPr>
                <w:rFonts w:hint="eastAsia" w:eastAsia="Times New Roman"/>
                <w:spacing w:val="-3"/>
                <w:highlight w:val="none"/>
                <w:lang w:eastAsia="zh-CN"/>
              </w:rPr>
            </w:pPr>
            <w:r>
              <w:rPr>
                <w:rFonts w:hint="eastAsia" w:eastAsia="Times New Roman"/>
                <w:spacing w:val="-3"/>
                <w:highlight w:val="none"/>
                <w:lang w:eastAsia="zh-CN"/>
              </w:rPr>
              <w:t xml:space="preserve">JV shall have a JV agreement, clarifying the rights and obligations of the JV leader and each member; </w:t>
            </w:r>
          </w:p>
          <w:p w14:paraId="43583B98">
            <w:pPr>
              <w:pStyle w:val="7"/>
              <w:numPr>
                <w:ilvl w:val="0"/>
                <w:numId w:val="21"/>
              </w:numPr>
              <w:spacing w:after="0"/>
              <w:jc w:val="both"/>
              <w:rPr>
                <w:rFonts w:hint="eastAsia" w:eastAsia="Times New Roman"/>
                <w:spacing w:val="-3"/>
                <w:highlight w:val="none"/>
                <w:lang w:eastAsia="zh-CN"/>
              </w:rPr>
            </w:pPr>
            <w:r>
              <w:rPr>
                <w:rFonts w:hint="eastAsia" w:eastAsia="Times New Roman"/>
                <w:spacing w:val="-3"/>
                <w:highlight w:val="none"/>
                <w:lang w:eastAsia="zh-CN"/>
              </w:rPr>
              <w:t>Including the leader, the numbers of JV shall not exceed TWO(2);</w:t>
            </w:r>
          </w:p>
          <w:p w14:paraId="7F4BB490">
            <w:pPr>
              <w:pStyle w:val="7"/>
              <w:numPr>
                <w:ilvl w:val="0"/>
                <w:numId w:val="21"/>
              </w:numPr>
              <w:spacing w:after="0"/>
              <w:jc w:val="both"/>
              <w:rPr>
                <w:rFonts w:hint="eastAsia" w:eastAsia="Times New Roman"/>
                <w:spacing w:val="-3"/>
                <w:highlight w:val="none"/>
                <w:lang w:eastAsia="zh-CN"/>
              </w:rPr>
            </w:pPr>
            <w:r>
              <w:rPr>
                <w:rFonts w:hint="eastAsia" w:eastAsia="Times New Roman"/>
                <w:spacing w:val="-3"/>
                <w:highlight w:val="none"/>
                <w:lang w:eastAsia="zh-CN"/>
              </w:rPr>
              <w:t>Each member shall not participate in the same contract lot in its own name or participate in other JV;</w:t>
            </w:r>
          </w:p>
          <w:p w14:paraId="71A803AE">
            <w:pPr>
              <w:pStyle w:val="7"/>
              <w:numPr>
                <w:ilvl w:val="0"/>
                <w:numId w:val="21"/>
              </w:numPr>
              <w:spacing w:after="0"/>
              <w:jc w:val="both"/>
              <w:rPr>
                <w:rFonts w:hint="eastAsia" w:eastAsia="Times New Roman"/>
                <w:b/>
                <w:bCs/>
                <w:spacing w:val="-3"/>
                <w:highlight w:val="none"/>
                <w:lang w:eastAsia="zh-CN"/>
              </w:rPr>
            </w:pPr>
            <w:r>
              <w:rPr>
                <w:rFonts w:hint="eastAsia" w:eastAsia="Times New Roman"/>
                <w:spacing w:val="-3"/>
                <w:highlight w:val="none"/>
                <w:lang w:eastAsia="zh-CN"/>
              </w:rPr>
              <w:t xml:space="preserve">JV leader shall be the party who have similar contract performance in </w:t>
            </w:r>
            <w:r>
              <w:rPr>
                <w:rFonts w:hint="eastAsia" w:eastAsia="Times New Roman"/>
                <w:b/>
                <w:bCs/>
                <w:spacing w:val="-3"/>
                <w:highlight w:val="none"/>
                <w:lang w:eastAsia="zh-CN"/>
              </w:rPr>
              <w:t>equipment supply (installation included) contracts in municipal public sector</w:t>
            </w:r>
            <w:r>
              <w:rPr>
                <w:rFonts w:hint="eastAsia" w:eastAsia="Times New Roman"/>
                <w:spacing w:val="-3"/>
                <w:highlight w:val="none"/>
                <w:lang w:eastAsia="zh-CN"/>
              </w:rPr>
              <w:t>, and shall be</w:t>
            </w:r>
            <w:r>
              <w:rPr>
                <w:rFonts w:hint="eastAsia" w:eastAsia="Times New Roman"/>
                <w:b/>
                <w:bCs/>
                <w:spacing w:val="-3"/>
                <w:highlight w:val="none"/>
                <w:lang w:eastAsia="zh-CN"/>
              </w:rPr>
              <w:t xml:space="preserve"> </w:t>
            </w:r>
            <w:r>
              <w:rPr>
                <w:rFonts w:hint="eastAsia" w:eastAsia="Times New Roman"/>
                <w:spacing w:val="-3"/>
                <w:highlight w:val="none"/>
                <w:lang w:eastAsia="zh-CN"/>
              </w:rPr>
              <w:t>responsible for the bid registration, payment of bid security, submission of bid documents, contract signing and other related matters of the project.</w:t>
            </w:r>
          </w:p>
        </w:tc>
      </w:tr>
      <w:tr w14:paraId="461367DC">
        <w:tblPrEx>
          <w:tblBorders>
            <w:top w:val="none" w:color="auto" w:sz="4" w:space="0"/>
            <w:left w:val="none" w:color="auto" w:sz="4" w:space="0"/>
            <w:bottom w:val="none" w:color="auto" w:sz="4" w:space="0"/>
            <w:right w:val="none" w:color="auto" w:sz="4" w:space="0"/>
            <w:insideH w:val="none" w:color="auto" w:sz="4" w:space="0"/>
            <w:insideV w:val="single" w:color="auto" w:sz="4" w:space="0"/>
          </w:tblBorders>
          <w:tblCellMar>
            <w:top w:w="85" w:type="dxa"/>
            <w:left w:w="108" w:type="dxa"/>
            <w:bottom w:w="85" w:type="dxa"/>
            <w:right w:w="108" w:type="dxa"/>
          </w:tblCellMar>
        </w:tblPrEx>
        <w:tc>
          <w:tcPr>
            <w:tcW w:w="817" w:type="dxa"/>
            <w:tcBorders>
              <w:top w:val="single" w:color="auto" w:sz="4" w:space="0"/>
              <w:bottom w:val="single" w:color="auto" w:sz="4" w:space="0"/>
              <w:right w:val="nil"/>
            </w:tcBorders>
            <w:noWrap w:val="0"/>
            <w:vAlign w:val="top"/>
          </w:tcPr>
          <w:p w14:paraId="05844654">
            <w:pPr>
              <w:pStyle w:val="7"/>
              <w:spacing w:after="0"/>
              <w:rPr>
                <w:rFonts w:hint="eastAsia" w:eastAsia="Times New Roman"/>
                <w:spacing w:val="-3"/>
                <w:highlight w:val="none"/>
                <w:lang w:eastAsia="zh-CN"/>
              </w:rPr>
            </w:pPr>
            <w:r>
              <w:rPr>
                <w:rFonts w:hint="eastAsia" w:eastAsia="Times New Roman"/>
                <w:spacing w:val="-3"/>
                <w:highlight w:val="none"/>
                <w:lang w:eastAsia="zh-CN"/>
              </w:rPr>
              <w:t>(</w:t>
            </w:r>
            <w:r>
              <w:rPr>
                <w:rFonts w:hint="eastAsia" w:eastAsia="Times New Roman"/>
                <w:spacing w:val="-3"/>
                <w:highlight w:val="none"/>
                <w:lang w:val="en-US" w:eastAsia="zh-CN"/>
              </w:rPr>
              <w:t>7</w:t>
            </w:r>
            <w:r>
              <w:rPr>
                <w:rFonts w:hint="eastAsia" w:eastAsia="Times New Roman"/>
                <w:spacing w:val="-3"/>
                <w:highlight w:val="none"/>
                <w:lang w:eastAsia="zh-CN"/>
              </w:rPr>
              <w:t>)</w:t>
            </w:r>
          </w:p>
        </w:tc>
        <w:tc>
          <w:tcPr>
            <w:tcW w:w="1701" w:type="dxa"/>
            <w:tcBorders>
              <w:top w:val="single" w:color="auto" w:sz="4" w:space="0"/>
              <w:left w:val="nil"/>
              <w:bottom w:val="single" w:color="auto" w:sz="4" w:space="0"/>
            </w:tcBorders>
            <w:noWrap w:val="0"/>
            <w:vAlign w:val="top"/>
          </w:tcPr>
          <w:p w14:paraId="243CA117">
            <w:pPr>
              <w:pStyle w:val="7"/>
              <w:spacing w:after="0"/>
              <w:rPr>
                <w:rFonts w:hint="eastAsia" w:eastAsia="Times New Roman"/>
                <w:spacing w:val="-3"/>
                <w:highlight w:val="none"/>
                <w:lang w:eastAsia="zh-CN"/>
              </w:rPr>
            </w:pPr>
            <w:r>
              <w:rPr>
                <w:rFonts w:hint="eastAsia" w:eastAsia="Times New Roman"/>
                <w:spacing w:val="-3"/>
                <w:highlight w:val="none"/>
                <w:lang w:val="en-US" w:eastAsia="zh-CN"/>
              </w:rPr>
              <w:t>Equipment Technical Performance</w:t>
            </w:r>
          </w:p>
        </w:tc>
        <w:tc>
          <w:tcPr>
            <w:tcW w:w="6004" w:type="dxa"/>
            <w:tcBorders>
              <w:top w:val="single" w:color="auto" w:sz="4" w:space="0"/>
              <w:bottom w:val="single" w:color="auto" w:sz="4" w:space="0"/>
            </w:tcBorders>
            <w:noWrap w:val="0"/>
            <w:vAlign w:val="top"/>
          </w:tcPr>
          <w:p w14:paraId="6CE8EBAB">
            <w:pPr>
              <w:pStyle w:val="7"/>
              <w:numPr>
                <w:ilvl w:val="0"/>
                <w:numId w:val="0"/>
              </w:numPr>
              <w:spacing w:before="120" w:beforeLines="50" w:after="120" w:afterLines="50"/>
              <w:ind w:left="0" w:firstLine="0"/>
              <w:jc w:val="both"/>
              <w:rPr>
                <w:rFonts w:hint="eastAsia" w:eastAsia="Times New Roman"/>
                <w:spacing w:val="-3"/>
                <w:highlight w:val="none"/>
                <w:lang w:eastAsia="zh-CN"/>
              </w:rPr>
            </w:pPr>
            <w:r>
              <w:rPr>
                <w:rFonts w:hint="eastAsia" w:eastAsia="Times New Roman"/>
                <w:b/>
                <w:bCs/>
                <w:spacing w:val="-3"/>
                <w:highlight w:val="none"/>
                <w:lang w:eastAsia="zh-CN"/>
              </w:rPr>
              <w:t>Air-flotation system</w:t>
            </w:r>
          </w:p>
          <w:p w14:paraId="122E3B64">
            <w:pPr>
              <w:pStyle w:val="7"/>
              <w:numPr>
                <w:ilvl w:val="0"/>
                <w:numId w:val="0"/>
              </w:numPr>
              <w:spacing w:after="0"/>
              <w:ind w:left="0" w:firstLine="0"/>
              <w:jc w:val="both"/>
              <w:rPr>
                <w:rFonts w:hint="eastAsia" w:eastAsia="Times New Roman"/>
                <w:spacing w:val="-3"/>
                <w:highlight w:val="none"/>
                <w:lang w:eastAsia="zh-CN"/>
              </w:rPr>
            </w:pPr>
            <w:r>
              <w:rPr>
                <w:rFonts w:hint="eastAsia" w:eastAsia="Times New Roman"/>
                <w:spacing w:val="-3"/>
                <w:highlight w:val="none"/>
                <w:lang w:eastAsia="zh-CN"/>
              </w:rPr>
              <w:t>The Air-flotation supplier provide the water quality standard commitment whose water turbidity is lower than 3 NTU, and with the official seal;</w:t>
            </w:r>
          </w:p>
        </w:tc>
      </w:tr>
    </w:tbl>
    <w:p w14:paraId="6220D227">
      <w:pPr>
        <w:pStyle w:val="7"/>
        <w:spacing w:after="0"/>
        <w:rPr>
          <w:spacing w:val="-3"/>
          <w:highlight w:val="none"/>
        </w:rPr>
      </w:pPr>
    </w:p>
    <w:p w14:paraId="4C448614">
      <w:pPr>
        <w:pStyle w:val="7"/>
        <w:numPr>
          <w:ilvl w:val="0"/>
          <w:numId w:val="13"/>
        </w:numPr>
        <w:spacing w:after="0"/>
        <w:rPr>
          <w:spacing w:val="-3"/>
          <w:highlight w:val="none"/>
        </w:rPr>
      </w:pPr>
      <w:r>
        <w:rPr>
          <w:rFonts w:hint="eastAsia"/>
          <w:spacing w:val="-3"/>
          <w:highlight w:val="none"/>
          <w:lang w:eastAsia="zh-CN"/>
        </w:rPr>
        <w:t>Evaluation method</w:t>
      </w:r>
      <w:r>
        <w:rPr>
          <w:spacing w:val="-3"/>
          <w:highlight w:val="none"/>
        </w:rPr>
        <w:t>:</w:t>
      </w:r>
      <w:r>
        <w:rPr>
          <w:rFonts w:hint="eastAsia"/>
          <w:spacing w:val="-3"/>
          <w:highlight w:val="none"/>
          <w:lang w:eastAsia="zh-CN"/>
        </w:rPr>
        <w:t xml:space="preserve"> </w:t>
      </w:r>
      <w:r>
        <w:rPr>
          <w:rFonts w:hint="eastAsia"/>
          <w:spacing w:val="-3"/>
          <w:highlight w:val="none"/>
          <w:lang w:val="en-US" w:eastAsia="zh-CN"/>
        </w:rPr>
        <w:t xml:space="preserve">the lowest evaluated price </w:t>
      </w:r>
      <w:r>
        <w:rPr>
          <w:rFonts w:hint="eastAsia"/>
          <w:spacing w:val="-3"/>
          <w:highlight w:val="none"/>
          <w:lang w:eastAsia="zh-CN"/>
        </w:rPr>
        <w:t>method</w:t>
      </w:r>
      <w:r>
        <w:rPr>
          <w:rFonts w:hint="eastAsia"/>
          <w:spacing w:val="-3"/>
          <w:highlight w:val="none"/>
          <w:lang w:val="en-US" w:eastAsia="zh-CN"/>
        </w:rPr>
        <w:t xml:space="preserve">, </w:t>
      </w:r>
      <w:r>
        <w:rPr>
          <w:spacing w:val="-3"/>
          <w:lang w:eastAsia="zh-CN"/>
        </w:rPr>
        <w:t>if the proposal is considered as substantially compliant</w:t>
      </w:r>
      <w:r>
        <w:rPr>
          <w:spacing w:val="-3"/>
        </w:rPr>
        <w:t>. Proposals that will be considered as substantially non-compliant will be rejected for the lowest cost selection.</w:t>
      </w:r>
      <w:bookmarkStart w:id="34" w:name="_GoBack"/>
      <w:bookmarkEnd w:id="34"/>
    </w:p>
    <w:p w14:paraId="5E7EBFF4">
      <w:pPr>
        <w:snapToGrid w:val="0"/>
        <w:spacing w:line="240" w:lineRule="auto"/>
        <w:jc w:val="left"/>
        <w:rPr>
          <w:rFonts w:hint="default" w:eastAsia="宋体" w:cs="Times New Roman"/>
          <w:b w:val="0"/>
          <w:bCs w:val="0"/>
          <w:sz w:val="21"/>
          <w:szCs w:val="21"/>
          <w:highlight w:val="none"/>
          <w:lang w:val="en-US" w:eastAsia="zh-CN"/>
        </w:rPr>
      </w:pPr>
      <w:r>
        <w:rPr>
          <w:i/>
          <w:highlight w:val="none"/>
        </w:rPr>
        <w:br w:type="page"/>
      </w:r>
      <w:bookmarkEnd w:id="26"/>
      <w:r>
        <w:rPr>
          <w:rFonts w:hint="eastAsia" w:eastAsia="宋体" w:cs="Times New Roman"/>
          <w:b w:val="0"/>
          <w:bCs w:val="0"/>
          <w:sz w:val="21"/>
          <w:szCs w:val="21"/>
          <w:highlight w:val="none"/>
          <w:lang w:val="en-US" w:eastAsia="zh-CN"/>
        </w:rPr>
        <w:t>Attachment</w:t>
      </w:r>
    </w:p>
    <w:p w14:paraId="4CBDC82F">
      <w:pPr>
        <w:snapToGrid w:val="0"/>
        <w:spacing w:line="240" w:lineRule="auto"/>
        <w:jc w:val="center"/>
        <w:rPr>
          <w:rFonts w:hint="default" w:ascii="Times New Roman" w:hAnsi="Times New Roman" w:eastAsia="宋体" w:cs="Times New Roman"/>
          <w:sz w:val="28"/>
          <w:szCs w:val="28"/>
          <w:highlight w:val="none"/>
          <w:lang w:eastAsia="zh-CN"/>
        </w:rPr>
      </w:pPr>
      <w:r>
        <w:rPr>
          <w:rFonts w:hint="eastAsia" w:ascii="Times New Roman" w:hAnsi="Times New Roman" w:eastAsia="宋体" w:cs="Times New Roman"/>
          <w:b/>
          <w:bCs/>
          <w:sz w:val="28"/>
          <w:szCs w:val="28"/>
          <w:highlight w:val="none"/>
          <w:lang w:val="en-US" w:eastAsia="zh-CN"/>
        </w:rPr>
        <w:t>A</w:t>
      </w:r>
      <w:r>
        <w:rPr>
          <w:rFonts w:hint="default" w:ascii="Times New Roman" w:hAnsi="Times New Roman" w:eastAsia="宋体" w:cs="Times New Roman"/>
          <w:b/>
          <w:bCs/>
          <w:sz w:val="28"/>
          <w:szCs w:val="28"/>
          <w:highlight w:val="none"/>
          <w:lang w:eastAsia="zh-CN"/>
        </w:rPr>
        <w:t xml:space="preserve">pplication </w:t>
      </w:r>
      <w:r>
        <w:rPr>
          <w:rFonts w:hint="eastAsia" w:ascii="Times New Roman" w:hAnsi="Times New Roman" w:eastAsia="宋体" w:cs="Times New Roman"/>
          <w:b/>
          <w:bCs/>
          <w:sz w:val="28"/>
          <w:szCs w:val="28"/>
          <w:highlight w:val="none"/>
          <w:lang w:val="en-US" w:eastAsia="zh-CN"/>
        </w:rPr>
        <w:t>F</w:t>
      </w:r>
      <w:r>
        <w:rPr>
          <w:rFonts w:hint="default" w:ascii="Times New Roman" w:hAnsi="Times New Roman" w:eastAsia="宋体" w:cs="Times New Roman"/>
          <w:b/>
          <w:bCs/>
          <w:sz w:val="28"/>
          <w:szCs w:val="28"/>
          <w:highlight w:val="none"/>
          <w:lang w:eastAsia="zh-CN"/>
        </w:rPr>
        <w:t>orm</w:t>
      </w:r>
      <w:r>
        <w:rPr>
          <w:rFonts w:hint="eastAsia" w:ascii="Times New Roman" w:hAnsi="Times New Roman" w:eastAsia="宋体" w:cs="Times New Roman"/>
          <w:b/>
          <w:bCs/>
          <w:sz w:val="28"/>
          <w:szCs w:val="28"/>
          <w:highlight w:val="none"/>
          <w:lang w:val="en-US" w:eastAsia="zh-CN"/>
        </w:rPr>
        <w:t xml:space="preserve"> for purchasing</w:t>
      </w:r>
    </w:p>
    <w:p w14:paraId="5C4FF37A">
      <w:pPr>
        <w:snapToGrid w:val="0"/>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 Purchase Notice:</w:t>
      </w:r>
    </w:p>
    <w:p w14:paraId="02E84517">
      <w:pPr>
        <w:numPr>
          <w:ilvl w:val="0"/>
          <w:numId w:val="22"/>
        </w:numPr>
        <w:snapToGrid w:val="0"/>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Interested eligible bidders shall fill in this Application Form for purchasing, and the following registration materials shall be accompanied:</w:t>
      </w:r>
    </w:p>
    <w:p w14:paraId="586602F5">
      <w:pPr>
        <w:numPr>
          <w:ilvl w:val="1"/>
          <w:numId w:val="10"/>
        </w:numPr>
        <w:snapToGrid w:val="0"/>
        <w:ind w:left="840" w:hanging="42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A copy of the business license with official seal;</w:t>
      </w:r>
    </w:p>
    <w:p w14:paraId="7A0FCD19">
      <w:pPr>
        <w:numPr>
          <w:ilvl w:val="1"/>
          <w:numId w:val="10"/>
        </w:numPr>
        <w:snapToGrid w:val="0"/>
        <w:ind w:left="840" w:hanging="420"/>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A original of p</w:t>
      </w:r>
      <w:r>
        <w:rPr>
          <w:rFonts w:hint="default" w:ascii="Times New Roman" w:hAnsi="Times New Roman" w:eastAsia="宋体" w:cs="Times New Roman"/>
          <w:sz w:val="21"/>
          <w:szCs w:val="21"/>
          <w:highlight w:val="none"/>
          <w:lang w:val="en-US" w:eastAsia="zh-CN"/>
        </w:rPr>
        <w:t>ower of attorney with official seal and signature and legal person's identity certificate;</w:t>
      </w:r>
    </w:p>
    <w:p w14:paraId="621E708F">
      <w:pPr>
        <w:numPr>
          <w:ilvl w:val="1"/>
          <w:numId w:val="10"/>
        </w:numPr>
        <w:snapToGrid w:val="0"/>
        <w:ind w:left="840" w:hanging="42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A </w:t>
      </w:r>
      <w:r>
        <w:rPr>
          <w:rFonts w:hint="eastAsia" w:ascii="Times New Roman" w:hAnsi="Times New Roman" w:eastAsia="宋体" w:cs="Times New Roman"/>
          <w:sz w:val="21"/>
          <w:szCs w:val="21"/>
          <w:highlight w:val="none"/>
          <w:lang w:val="en-US" w:eastAsia="zh-CN"/>
        </w:rPr>
        <w:t xml:space="preserve">bank </w:t>
      </w:r>
      <w:r>
        <w:rPr>
          <w:rFonts w:hint="default" w:ascii="Times New Roman" w:hAnsi="Times New Roman" w:eastAsia="宋体" w:cs="Times New Roman"/>
          <w:sz w:val="21"/>
          <w:szCs w:val="21"/>
          <w:highlight w:val="none"/>
          <w:lang w:val="en-US" w:eastAsia="zh-CN"/>
        </w:rPr>
        <w:t>transfer voucher with the official seal.</w:t>
      </w:r>
    </w:p>
    <w:p w14:paraId="64C61EFA">
      <w:pPr>
        <w:numPr>
          <w:ilvl w:val="-1"/>
          <w:numId w:val="0"/>
        </w:numPr>
        <w:snapToGrid w:val="0"/>
        <w:rPr>
          <w:rFonts w:hint="default" w:ascii="Times New Roman" w:hAnsi="Times New Roman" w:eastAsia="宋体" w:cs="Times New Roman"/>
          <w:sz w:val="21"/>
          <w:szCs w:val="21"/>
          <w:highlight w:val="none"/>
          <w:lang w:val="en-US" w:eastAsia="zh-CN"/>
        </w:rPr>
      </w:pPr>
    </w:p>
    <w:p w14:paraId="2CB189B7">
      <w:pPr>
        <w:numPr>
          <w:ilvl w:val="0"/>
          <w:numId w:val="22"/>
        </w:numPr>
        <w:snapToGrid w:val="0"/>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 xml:space="preserve">Interested eligible bidders </w:t>
      </w:r>
      <w:r>
        <w:rPr>
          <w:rFonts w:hint="eastAsia" w:eastAsia="宋体" w:cs="Times New Roman"/>
          <w:sz w:val="21"/>
          <w:szCs w:val="21"/>
          <w:highlight w:val="none"/>
          <w:lang w:eastAsia="zh-CN"/>
        </w:rPr>
        <w:t xml:space="preserve">shall register </w:t>
      </w:r>
      <w:r>
        <w:rPr>
          <w:rFonts w:hint="eastAsia" w:eastAsia="宋体" w:cs="Times New Roman"/>
          <w:sz w:val="21"/>
          <w:szCs w:val="21"/>
          <w:highlight w:val="none"/>
          <w:lang w:val="en-US" w:eastAsia="zh-CN"/>
        </w:rPr>
        <w:t xml:space="preserve">in time </w:t>
      </w:r>
      <w:r>
        <w:rPr>
          <w:rFonts w:hint="eastAsia" w:eastAsia="宋体" w:cs="Times New Roman"/>
          <w:sz w:val="21"/>
          <w:szCs w:val="21"/>
          <w:highlight w:val="none"/>
          <w:lang w:eastAsia="zh-CN"/>
        </w:rPr>
        <w:t>on Chinabidding Platform</w:t>
      </w:r>
      <w:r>
        <w:rPr>
          <w:rFonts w:hint="eastAsia" w:eastAsia="宋体" w:cs="Times New Roman"/>
          <w:sz w:val="21"/>
          <w:szCs w:val="21"/>
          <w:highlight w:val="none"/>
          <w:lang w:val="en-US" w:eastAsia="zh-CN"/>
        </w:rPr>
        <w:t xml:space="preserve"> </w:t>
      </w:r>
      <w:r>
        <w:rPr>
          <w:rFonts w:hint="eastAsia" w:eastAsia="宋体" w:cs="Times New Roman"/>
          <w:sz w:val="21"/>
          <w:szCs w:val="21"/>
          <w:highlight w:val="none"/>
          <w:lang w:eastAsia="zh-CN"/>
        </w:rPr>
        <w:t xml:space="preserve">(www.chinabidding.com) </w:t>
      </w:r>
      <w:r>
        <w:rPr>
          <w:rFonts w:hint="eastAsia" w:eastAsia="宋体" w:cs="Times New Roman"/>
          <w:sz w:val="21"/>
          <w:szCs w:val="21"/>
          <w:highlight w:val="none"/>
          <w:lang w:val="en-US" w:eastAsia="zh-CN"/>
        </w:rPr>
        <w:t>after obtaining the</w:t>
      </w:r>
      <w:r>
        <w:rPr>
          <w:rFonts w:hint="eastAsia" w:eastAsia="宋体" w:cs="Times New Roman"/>
          <w:sz w:val="21"/>
          <w:szCs w:val="21"/>
          <w:highlight w:val="none"/>
          <w:lang w:eastAsia="zh-CN"/>
        </w:rPr>
        <w:t xml:space="preserve"> bidding documents (the bidding registration table stamped with the official seal of the supplier shall be provided); the foreign bidder who has no seal shall submit the bidding registration table signed by the person in charge of the company). For platform registration questions, please call 400-0606-000.</w:t>
      </w:r>
    </w:p>
    <w:p w14:paraId="6ACBFC58">
      <w:pPr>
        <w:numPr>
          <w:ilvl w:val="-1"/>
          <w:numId w:val="0"/>
        </w:numPr>
        <w:snapToGrid w:val="0"/>
        <w:rPr>
          <w:rFonts w:hint="default" w:ascii="Times New Roman" w:hAnsi="Times New Roman" w:eastAsia="宋体" w:cs="Times New Roman"/>
          <w:sz w:val="21"/>
          <w:szCs w:val="21"/>
          <w:highlight w:val="none"/>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3"/>
        <w:gridCol w:w="6029"/>
      </w:tblGrid>
      <w:tr w14:paraId="32BD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7" w:hRule="atLeast"/>
          <w:jc w:val="center"/>
        </w:trPr>
        <w:tc>
          <w:tcPr>
            <w:tcW w:w="2379" w:type="dxa"/>
            <w:noWrap w:val="0"/>
            <w:vAlign w:val="center"/>
          </w:tcPr>
          <w:p w14:paraId="7A6BDD3F">
            <w:pPr>
              <w:snapToGrid w:val="0"/>
              <w:spacing w:line="240" w:lineRule="auto"/>
              <w:jc w:val="both"/>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B</w:t>
            </w:r>
            <w:r>
              <w:rPr>
                <w:rFonts w:hint="default" w:ascii="Times New Roman" w:hAnsi="Times New Roman" w:eastAsia="宋体" w:cs="Times New Roman"/>
                <w:b/>
                <w:bCs/>
                <w:sz w:val="21"/>
                <w:szCs w:val="21"/>
                <w:highlight w:val="none"/>
                <w:lang w:eastAsia="zh-CN"/>
              </w:rPr>
              <w:t>idders</w:t>
            </w:r>
          </w:p>
        </w:tc>
        <w:tc>
          <w:tcPr>
            <w:tcW w:w="6143" w:type="dxa"/>
            <w:noWrap w:val="0"/>
            <w:vAlign w:val="center"/>
          </w:tcPr>
          <w:p w14:paraId="6CD2157F">
            <w:pPr>
              <w:snapToGrid w:val="0"/>
              <w:spacing w:line="240" w:lineRule="auto"/>
              <w:rPr>
                <w:rFonts w:hint="default" w:ascii="Times New Roman" w:hAnsi="Times New Roman" w:eastAsia="宋体" w:cs="Times New Roman"/>
                <w:sz w:val="21"/>
                <w:szCs w:val="21"/>
                <w:highlight w:val="none"/>
                <w:lang w:eastAsia="zh-CN"/>
              </w:rPr>
            </w:pPr>
          </w:p>
        </w:tc>
      </w:tr>
      <w:tr w14:paraId="180D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379" w:type="dxa"/>
            <w:noWrap w:val="0"/>
            <w:vAlign w:val="center"/>
          </w:tcPr>
          <w:p w14:paraId="7748ECA8">
            <w:pPr>
              <w:snapToGrid w:val="0"/>
              <w:spacing w:line="240" w:lineRule="auto"/>
              <w:jc w:val="both"/>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Project Name</w:t>
            </w:r>
          </w:p>
        </w:tc>
        <w:tc>
          <w:tcPr>
            <w:tcW w:w="6143" w:type="dxa"/>
            <w:noWrap w:val="0"/>
            <w:vAlign w:val="center"/>
          </w:tcPr>
          <w:p w14:paraId="100D5B20">
            <w:pPr>
              <w:snapToGrid w:val="0"/>
              <w:spacing w:line="240" w:lineRule="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Compound Ecological Project in Hedong New Area, Anzhou District, Mianyang City Financed by AFD AZ-G1: Procurement of equipment, supply and installation for the construction of a new water plant &amp; intelligent water management information system engineering</w:t>
            </w:r>
          </w:p>
        </w:tc>
      </w:tr>
      <w:tr w14:paraId="73E0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379" w:type="dxa"/>
            <w:noWrap w:val="0"/>
            <w:vAlign w:val="center"/>
          </w:tcPr>
          <w:p w14:paraId="2B2F1D23">
            <w:pPr>
              <w:snapToGrid w:val="0"/>
              <w:spacing w:line="240" w:lineRule="auto"/>
              <w:jc w:val="both"/>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Bid No.</w:t>
            </w:r>
          </w:p>
        </w:tc>
        <w:tc>
          <w:tcPr>
            <w:tcW w:w="6143" w:type="dxa"/>
            <w:noWrap w:val="0"/>
            <w:vAlign w:val="center"/>
          </w:tcPr>
          <w:p w14:paraId="43D4F859">
            <w:pPr>
              <w:widowControl/>
              <w:snapToGrid w:val="0"/>
              <w:spacing w:line="240" w:lineRule="auto"/>
              <w:jc w:val="both"/>
              <w:rPr>
                <w:rFonts w:hint="default" w:ascii="Times New Roman" w:hAnsi="Times New Roman" w:eastAsia="宋体" w:cs="Times New Roman"/>
                <w:sz w:val="21"/>
                <w:szCs w:val="21"/>
                <w:highlight w:val="none"/>
                <w:lang w:eastAsia="zh-CN"/>
              </w:rPr>
            </w:pPr>
            <w:r>
              <w:rPr>
                <w:rFonts w:hint="eastAsia" w:eastAsia="宋体" w:cs="Times New Roman"/>
                <w:bCs w:val="0"/>
                <w:sz w:val="21"/>
                <w:szCs w:val="21"/>
                <w:highlight w:val="none"/>
                <w:lang w:eastAsia="zh-CN"/>
              </w:rPr>
              <w:t>0703-2550CIC2S012</w:t>
            </w:r>
          </w:p>
        </w:tc>
      </w:tr>
      <w:tr w14:paraId="5387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2379" w:type="dxa"/>
            <w:noWrap w:val="0"/>
            <w:vAlign w:val="center"/>
          </w:tcPr>
          <w:p w14:paraId="7385A383">
            <w:pPr>
              <w:snapToGrid w:val="0"/>
              <w:spacing w:line="240" w:lineRule="auto"/>
              <w:jc w:val="both"/>
              <w:rPr>
                <w:rFonts w:hint="default" w:ascii="Times New Roman" w:hAnsi="Times New Roman" w:eastAsia="宋体" w:cs="Times New Roman"/>
                <w:b/>
                <w:bCs/>
                <w:sz w:val="21"/>
                <w:szCs w:val="21"/>
                <w:highlight w:val="none"/>
                <w:lang w:eastAsia="zh-CN"/>
              </w:rPr>
            </w:pPr>
            <w:r>
              <w:rPr>
                <w:rFonts w:hint="eastAsia" w:ascii="Times New Roman" w:hAnsi="Times New Roman" w:eastAsia="宋体" w:cs="Times New Roman"/>
                <w:b/>
                <w:bCs/>
                <w:sz w:val="21"/>
                <w:szCs w:val="21"/>
                <w:highlight w:val="none"/>
                <w:lang w:val="en-US" w:eastAsia="zh-CN"/>
              </w:rPr>
              <w:t>C</w:t>
            </w:r>
            <w:r>
              <w:rPr>
                <w:rFonts w:hint="default" w:ascii="Times New Roman" w:hAnsi="Times New Roman" w:eastAsia="宋体" w:cs="Times New Roman"/>
                <w:b/>
                <w:bCs/>
                <w:sz w:val="21"/>
                <w:szCs w:val="21"/>
                <w:highlight w:val="none"/>
                <w:lang w:eastAsia="zh-CN"/>
              </w:rPr>
              <w:t xml:space="preserve">ontact </w:t>
            </w:r>
            <w:r>
              <w:rPr>
                <w:rFonts w:hint="eastAsia" w:ascii="Times New Roman" w:hAnsi="Times New Roman" w:eastAsia="宋体" w:cs="Times New Roman"/>
                <w:b/>
                <w:bCs/>
                <w:sz w:val="21"/>
                <w:szCs w:val="21"/>
                <w:highlight w:val="none"/>
                <w:lang w:val="en-US" w:eastAsia="zh-CN"/>
              </w:rPr>
              <w:t>of A</w:t>
            </w:r>
            <w:r>
              <w:rPr>
                <w:rFonts w:hint="default" w:ascii="Times New Roman" w:hAnsi="Times New Roman" w:eastAsia="宋体" w:cs="Times New Roman"/>
                <w:b/>
                <w:bCs/>
                <w:sz w:val="21"/>
                <w:szCs w:val="21"/>
                <w:highlight w:val="none"/>
                <w:lang w:eastAsia="zh-CN"/>
              </w:rPr>
              <w:t xml:space="preserve">uthorized representative </w:t>
            </w:r>
          </w:p>
        </w:tc>
        <w:tc>
          <w:tcPr>
            <w:tcW w:w="6143" w:type="dxa"/>
            <w:noWrap w:val="0"/>
            <w:vAlign w:val="center"/>
          </w:tcPr>
          <w:p w14:paraId="2B8BB554">
            <w:pPr>
              <w:snapToGrid w:val="0"/>
              <w:spacing w:line="24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A</w:t>
            </w:r>
            <w:r>
              <w:rPr>
                <w:rFonts w:hint="default" w:ascii="Times New Roman" w:hAnsi="Times New Roman" w:eastAsia="宋体" w:cs="Times New Roman"/>
                <w:sz w:val="21"/>
                <w:szCs w:val="21"/>
                <w:highlight w:val="none"/>
                <w:lang w:val="en-US" w:eastAsia="zh-CN"/>
              </w:rPr>
              <w:t xml:space="preserve">ddress: </w:t>
            </w:r>
          </w:p>
          <w:p w14:paraId="76167C17">
            <w:pPr>
              <w:snapToGrid w:val="0"/>
              <w:spacing w:line="240" w:lineRule="auto"/>
              <w:rPr>
                <w:rFonts w:hint="default" w:ascii="Times New Roman" w:hAnsi="Times New Roman" w:eastAsia="宋体" w:cs="Times New Roman"/>
                <w:sz w:val="21"/>
                <w:szCs w:val="21"/>
                <w:highlight w:val="none"/>
                <w:lang w:val="en-US" w:eastAsia="zh-CN"/>
              </w:rPr>
            </w:pPr>
          </w:p>
          <w:p w14:paraId="05373B51">
            <w:pPr>
              <w:snapToGrid w:val="0"/>
              <w:spacing w:line="240" w:lineRule="auto"/>
              <w:rPr>
                <w:rFonts w:hint="default" w:ascii="Times New Roman" w:hAnsi="Times New Roman" w:eastAsia="宋体" w:cs="Times New Roman"/>
                <w:sz w:val="21"/>
                <w:szCs w:val="21"/>
                <w:highlight w:val="none"/>
                <w:lang w:val="en-US" w:eastAsia="zh-CN"/>
              </w:rPr>
            </w:pPr>
          </w:p>
          <w:p w14:paraId="70EA8A2A">
            <w:pPr>
              <w:snapToGrid w:val="0"/>
              <w:spacing w:line="24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C</w:t>
            </w:r>
            <w:r>
              <w:rPr>
                <w:rFonts w:hint="default" w:ascii="Times New Roman" w:hAnsi="Times New Roman" w:eastAsia="宋体" w:cs="Times New Roman"/>
                <w:sz w:val="21"/>
                <w:szCs w:val="21"/>
                <w:highlight w:val="none"/>
                <w:lang w:val="en-US" w:eastAsia="zh-CN"/>
              </w:rPr>
              <w:t>ontacts</w:t>
            </w:r>
            <w:r>
              <w:rPr>
                <w:rFonts w:hint="eastAsia" w:ascii="Times New Roman" w:hAnsi="Times New Roman" w:eastAsia="宋体" w:cs="Times New Roman"/>
                <w:sz w:val="21"/>
                <w:szCs w:val="21"/>
                <w:highlight w:val="none"/>
                <w:lang w:val="en-US" w:eastAsia="zh-CN"/>
              </w:rPr>
              <w:t xml:space="preserve"> Name</w:t>
            </w:r>
            <w:r>
              <w:rPr>
                <w:rFonts w:hint="default" w:ascii="Times New Roman" w:hAnsi="Times New Roman" w:eastAsia="宋体" w:cs="Times New Roman"/>
                <w:sz w:val="21"/>
                <w:szCs w:val="21"/>
                <w:highlight w:val="none"/>
                <w:lang w:val="en-US" w:eastAsia="zh-CN"/>
              </w:rPr>
              <w:t xml:space="preserve">: </w:t>
            </w:r>
          </w:p>
          <w:p w14:paraId="1462C805">
            <w:pPr>
              <w:snapToGrid w:val="0"/>
              <w:spacing w:line="240" w:lineRule="auto"/>
              <w:rPr>
                <w:rFonts w:hint="default" w:ascii="Times New Roman" w:hAnsi="Times New Roman" w:eastAsia="宋体" w:cs="Times New Roman"/>
                <w:sz w:val="21"/>
                <w:szCs w:val="21"/>
                <w:highlight w:val="none"/>
                <w:lang w:val="en-US" w:eastAsia="zh-CN"/>
              </w:rPr>
            </w:pPr>
          </w:p>
          <w:p w14:paraId="5F464F9B">
            <w:pPr>
              <w:snapToGrid w:val="0"/>
              <w:spacing w:line="240" w:lineRule="auto"/>
              <w:rPr>
                <w:rFonts w:hint="default" w:ascii="Times New Roman" w:hAnsi="Times New Roman" w:eastAsia="宋体" w:cs="Times New Roman"/>
                <w:sz w:val="21"/>
                <w:szCs w:val="21"/>
                <w:highlight w:val="none"/>
                <w:lang w:val="en-US" w:eastAsia="zh-CN"/>
              </w:rPr>
            </w:pPr>
          </w:p>
          <w:p w14:paraId="6E424F1A">
            <w:pPr>
              <w:snapToGrid w:val="0"/>
              <w:spacing w:line="24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P</w:t>
            </w:r>
            <w:r>
              <w:rPr>
                <w:rFonts w:hint="default" w:ascii="Times New Roman" w:hAnsi="Times New Roman" w:eastAsia="宋体" w:cs="Times New Roman"/>
                <w:sz w:val="21"/>
                <w:szCs w:val="21"/>
                <w:highlight w:val="none"/>
                <w:lang w:val="en-US" w:eastAsia="zh-CN"/>
              </w:rPr>
              <w:t>hone:</w:t>
            </w:r>
          </w:p>
          <w:p w14:paraId="67A71C95">
            <w:pPr>
              <w:snapToGrid w:val="0"/>
              <w:spacing w:line="240" w:lineRule="auto"/>
              <w:rPr>
                <w:rFonts w:hint="default" w:ascii="Times New Roman" w:hAnsi="Times New Roman" w:eastAsia="宋体" w:cs="Times New Roman"/>
                <w:sz w:val="21"/>
                <w:szCs w:val="21"/>
                <w:highlight w:val="none"/>
                <w:lang w:val="en-US" w:eastAsia="zh-CN"/>
              </w:rPr>
            </w:pPr>
          </w:p>
          <w:p w14:paraId="7CF60C1E">
            <w:pPr>
              <w:snapToGrid w:val="0"/>
              <w:spacing w:line="240" w:lineRule="auto"/>
              <w:rPr>
                <w:rFonts w:hint="default" w:ascii="Times New Roman" w:hAnsi="Times New Roman" w:eastAsia="宋体" w:cs="Times New Roman"/>
                <w:sz w:val="21"/>
                <w:szCs w:val="21"/>
                <w:highlight w:val="none"/>
                <w:lang w:val="en-US" w:eastAsia="zh-CN"/>
              </w:rPr>
            </w:pPr>
          </w:p>
          <w:p w14:paraId="3C4EA5F9">
            <w:pPr>
              <w:snapToGrid w:val="0"/>
              <w:spacing w:line="24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Tele</w:t>
            </w:r>
            <w:r>
              <w:rPr>
                <w:rFonts w:hint="default" w:ascii="Times New Roman" w:hAnsi="Times New Roman" w:eastAsia="宋体" w:cs="Times New Roman"/>
                <w:sz w:val="21"/>
                <w:szCs w:val="21"/>
                <w:highlight w:val="none"/>
                <w:lang w:val="en-US" w:eastAsia="zh-CN"/>
              </w:rPr>
              <w:t xml:space="preserve">phone: </w:t>
            </w:r>
          </w:p>
          <w:p w14:paraId="3413EFC4">
            <w:pPr>
              <w:snapToGrid w:val="0"/>
              <w:spacing w:line="240" w:lineRule="auto"/>
              <w:rPr>
                <w:rFonts w:hint="default" w:ascii="Times New Roman" w:hAnsi="Times New Roman" w:eastAsia="宋体" w:cs="Times New Roman"/>
                <w:sz w:val="21"/>
                <w:szCs w:val="21"/>
                <w:highlight w:val="none"/>
                <w:lang w:val="en-US" w:eastAsia="zh-CN"/>
              </w:rPr>
            </w:pPr>
          </w:p>
          <w:p w14:paraId="4CA894D7">
            <w:pPr>
              <w:snapToGrid w:val="0"/>
              <w:spacing w:line="240" w:lineRule="auto"/>
              <w:rPr>
                <w:rFonts w:hint="default" w:ascii="Times New Roman" w:hAnsi="Times New Roman" w:eastAsia="宋体" w:cs="Times New Roman"/>
                <w:sz w:val="21"/>
                <w:szCs w:val="21"/>
                <w:highlight w:val="none"/>
                <w:lang w:val="en-US" w:eastAsia="zh-CN"/>
              </w:rPr>
            </w:pPr>
          </w:p>
          <w:p w14:paraId="48849ED5">
            <w:pPr>
              <w:snapToGrid w:val="0"/>
              <w:spacing w:line="24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M</w:t>
            </w:r>
            <w:r>
              <w:rPr>
                <w:rFonts w:hint="default" w:ascii="Times New Roman" w:hAnsi="Times New Roman" w:eastAsia="宋体" w:cs="Times New Roman"/>
                <w:sz w:val="21"/>
                <w:szCs w:val="21"/>
                <w:highlight w:val="none"/>
                <w:lang w:val="en-US" w:eastAsia="zh-CN"/>
              </w:rPr>
              <w:t>ail:</w:t>
            </w:r>
          </w:p>
        </w:tc>
      </w:tr>
      <w:tr w14:paraId="28EA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0" w:type="auto"/>
            <w:gridSpan w:val="2"/>
            <w:noWrap w:val="0"/>
            <w:vAlign w:val="center"/>
          </w:tcPr>
          <w:p w14:paraId="180D754E">
            <w:pPr>
              <w:snapToGrid w:val="0"/>
              <w:spacing w:line="240" w:lineRule="auto"/>
              <w:ind w:firstLine="0" w:firstLineChars="0"/>
              <w:rPr>
                <w:rFonts w:hint="default" w:ascii="Times New Roman" w:hAnsi="Times New Roman" w:eastAsia="宋体" w:cs="Times New Roman"/>
                <w:sz w:val="21"/>
                <w:szCs w:val="21"/>
                <w:highlight w:val="none"/>
                <w:lang w:eastAsia="zh-CN"/>
              </w:rPr>
            </w:pPr>
          </w:p>
          <w:p w14:paraId="73E157ED">
            <w:pPr>
              <w:snapToGrid w:val="0"/>
              <w:spacing w:line="240" w:lineRule="auto"/>
              <w:ind w:firstLine="0" w:firstLineChars="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I hereby declare that I am fully responsible for the truthfulness and accuracy of all the contents filled in above.</w:t>
            </w:r>
          </w:p>
          <w:p w14:paraId="6D0263C7">
            <w:pPr>
              <w:snapToGrid w:val="0"/>
              <w:spacing w:line="240" w:lineRule="auto"/>
              <w:ind w:leftChars="1000"/>
              <w:jc w:val="left"/>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Signature of authorized representative:</w:t>
            </w:r>
          </w:p>
          <w:p w14:paraId="2F388587">
            <w:pPr>
              <w:snapToGrid w:val="0"/>
              <w:spacing w:line="240" w:lineRule="auto"/>
              <w:ind w:firstLine="0" w:firstLineChars="0"/>
              <w:rPr>
                <w:rFonts w:hint="default"/>
                <w:highlight w:val="none"/>
                <w:lang w:eastAsia="zh-CN"/>
              </w:rPr>
            </w:pPr>
          </w:p>
          <w:p w14:paraId="089DDBCC">
            <w:pPr>
              <w:snapToGrid w:val="0"/>
              <w:spacing w:line="240" w:lineRule="auto"/>
              <w:ind w:leftChars="1000"/>
              <w:jc w:val="left"/>
              <w:rPr>
                <w:rFonts w:hint="default"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D</w:t>
            </w:r>
            <w:r>
              <w:rPr>
                <w:rFonts w:hint="default" w:ascii="Times New Roman" w:hAnsi="Times New Roman" w:eastAsia="宋体" w:cs="Times New Roman"/>
                <w:sz w:val="21"/>
                <w:szCs w:val="21"/>
                <w:highlight w:val="none"/>
                <w:lang w:eastAsia="zh-CN"/>
              </w:rPr>
              <w:t>ate:</w:t>
            </w:r>
          </w:p>
          <w:p w14:paraId="7208A35D">
            <w:pPr>
              <w:snapToGrid w:val="0"/>
              <w:spacing w:line="240" w:lineRule="auto"/>
              <w:ind w:firstLine="0" w:firstLineChars="0"/>
              <w:rPr>
                <w:rFonts w:hint="default"/>
                <w:highlight w:val="none"/>
                <w:lang w:eastAsia="zh-CN"/>
              </w:rPr>
            </w:pPr>
          </w:p>
          <w:p w14:paraId="3F185635">
            <w:pPr>
              <w:wordWrap w:val="0"/>
              <w:snapToGrid w:val="0"/>
              <w:spacing w:line="240" w:lineRule="auto"/>
              <w:ind w:leftChars="1000" w:right="0" w:rightChars="0" w:firstLine="0"/>
              <w:jc w:val="both"/>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Official seal:</w:t>
            </w:r>
          </w:p>
          <w:p w14:paraId="0EAE51D4">
            <w:pPr>
              <w:snapToGrid w:val="0"/>
              <w:spacing w:line="240" w:lineRule="auto"/>
              <w:ind w:firstLine="0" w:firstLineChars="0"/>
              <w:rPr>
                <w:rFonts w:hint="default"/>
                <w:highlight w:val="none"/>
                <w:lang w:val="en-US" w:eastAsia="zh-CN"/>
              </w:rPr>
            </w:pPr>
          </w:p>
        </w:tc>
      </w:tr>
    </w:tbl>
    <w:p w14:paraId="600D3EEE">
      <w:pPr>
        <w:pStyle w:val="3"/>
        <w:ind w:firstLine="0"/>
        <w:rPr>
          <w:rFonts w:hint="default"/>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MT">
    <w:altName w:val="Times New Roman"/>
    <w:panose1 w:val="00000000000000000000"/>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1DFF6"/>
    <w:multiLevelType w:val="singleLevel"/>
    <w:tmpl w:val="9371DFF6"/>
    <w:lvl w:ilvl="0" w:tentative="0">
      <w:start w:val="1"/>
      <w:numFmt w:val="decimal"/>
      <w:lvlText w:val="(%1)"/>
      <w:lvlJc w:val="left"/>
      <w:pPr>
        <w:ind w:left="425" w:hanging="425"/>
      </w:pPr>
      <w:rPr>
        <w:rFonts w:hint="default"/>
      </w:rPr>
    </w:lvl>
  </w:abstractNum>
  <w:abstractNum w:abstractNumId="1">
    <w:nsid w:val="A10F828B"/>
    <w:multiLevelType w:val="singleLevel"/>
    <w:tmpl w:val="A10F828B"/>
    <w:lvl w:ilvl="0" w:tentative="0">
      <w:start w:val="3"/>
      <w:numFmt w:val="decimal"/>
      <w:lvlText w:val="%1."/>
      <w:lvlJc w:val="left"/>
    </w:lvl>
  </w:abstractNum>
  <w:abstractNum w:abstractNumId="2">
    <w:nsid w:val="A9C60449"/>
    <w:multiLevelType w:val="singleLevel"/>
    <w:tmpl w:val="A9C60449"/>
    <w:lvl w:ilvl="0" w:tentative="0">
      <w:start w:val="1"/>
      <w:numFmt w:val="decimal"/>
      <w:lvlText w:val="%1)"/>
      <w:lvlJc w:val="left"/>
      <w:pPr>
        <w:ind w:left="425" w:hanging="425"/>
      </w:pPr>
      <w:rPr>
        <w:rFonts w:hint="default"/>
      </w:rPr>
    </w:lvl>
  </w:abstractNum>
  <w:abstractNum w:abstractNumId="3">
    <w:nsid w:val="C9D76F09"/>
    <w:multiLevelType w:val="multilevel"/>
    <w:tmpl w:val="C9D76F09"/>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CE3721F7"/>
    <w:multiLevelType w:val="singleLevel"/>
    <w:tmpl w:val="CE3721F7"/>
    <w:lvl w:ilvl="0" w:tentative="0">
      <w:start w:val="1"/>
      <w:numFmt w:val="decimal"/>
      <w:lvlText w:val="%1)"/>
      <w:lvlJc w:val="left"/>
      <w:pPr>
        <w:ind w:left="425" w:hanging="425"/>
      </w:pPr>
      <w:rPr>
        <w:rFonts w:hint="default"/>
      </w:rPr>
    </w:lvl>
  </w:abstractNum>
  <w:abstractNum w:abstractNumId="5">
    <w:nsid w:val="E66A6112"/>
    <w:multiLevelType w:val="singleLevel"/>
    <w:tmpl w:val="E66A6112"/>
    <w:lvl w:ilvl="0" w:tentative="0">
      <w:start w:val="1"/>
      <w:numFmt w:val="decimal"/>
      <w:lvlText w:val="(%1)"/>
      <w:lvlJc w:val="left"/>
      <w:pPr>
        <w:ind w:left="425" w:hanging="425"/>
      </w:pPr>
      <w:rPr>
        <w:rFonts w:hint="default"/>
      </w:rPr>
    </w:lvl>
  </w:abstractNum>
  <w:abstractNum w:abstractNumId="6">
    <w:nsid w:val="ECF3F3F9"/>
    <w:multiLevelType w:val="singleLevel"/>
    <w:tmpl w:val="ECF3F3F9"/>
    <w:lvl w:ilvl="0" w:tentative="0">
      <w:start w:val="1"/>
      <w:numFmt w:val="decimal"/>
      <w:suff w:val="space"/>
      <w:lvlText w:val="(%1)"/>
      <w:lvlJc w:val="left"/>
    </w:lvl>
  </w:abstractNum>
  <w:abstractNum w:abstractNumId="7">
    <w:nsid w:val="F9700067"/>
    <w:multiLevelType w:val="singleLevel"/>
    <w:tmpl w:val="F9700067"/>
    <w:lvl w:ilvl="0" w:tentative="0">
      <w:start w:val="1"/>
      <w:numFmt w:val="decimal"/>
      <w:lvlText w:val="%1)"/>
      <w:lvlJc w:val="left"/>
      <w:pPr>
        <w:ind w:left="425" w:hanging="425"/>
      </w:pPr>
      <w:rPr>
        <w:rFonts w:hint="default"/>
      </w:rPr>
    </w:lvl>
  </w:abstractNum>
  <w:abstractNum w:abstractNumId="8">
    <w:nsid w:val="053015A7"/>
    <w:multiLevelType w:val="singleLevel"/>
    <w:tmpl w:val="053015A7"/>
    <w:lvl w:ilvl="0" w:tentative="0">
      <w:start w:val="1"/>
      <w:numFmt w:val="decimal"/>
      <w:suff w:val="space"/>
      <w:lvlText w:val="%1."/>
      <w:lvlJc w:val="left"/>
    </w:lvl>
  </w:abstractNum>
  <w:abstractNum w:abstractNumId="9">
    <w:nsid w:val="09D9A693"/>
    <w:multiLevelType w:val="singleLevel"/>
    <w:tmpl w:val="09D9A693"/>
    <w:lvl w:ilvl="0" w:tentative="0">
      <w:start w:val="1"/>
      <w:numFmt w:val="decimal"/>
      <w:lvlText w:val="(%1)"/>
      <w:lvlJc w:val="left"/>
      <w:pPr>
        <w:ind w:left="425" w:hanging="425"/>
      </w:pPr>
      <w:rPr>
        <w:rFonts w:hint="default"/>
      </w:rPr>
    </w:lvl>
  </w:abstractNum>
  <w:abstractNum w:abstractNumId="10">
    <w:nsid w:val="1E21B5EF"/>
    <w:multiLevelType w:val="singleLevel"/>
    <w:tmpl w:val="1E21B5EF"/>
    <w:lvl w:ilvl="0" w:tentative="0">
      <w:start w:val="1"/>
      <w:numFmt w:val="decimal"/>
      <w:lvlText w:val="(%1)"/>
      <w:lvlJc w:val="left"/>
      <w:pPr>
        <w:ind w:left="425" w:hanging="425"/>
      </w:pPr>
      <w:rPr>
        <w:rFonts w:hint="default"/>
      </w:rPr>
    </w:lvl>
  </w:abstractNum>
  <w:abstractNum w:abstractNumId="11">
    <w:nsid w:val="3936950E"/>
    <w:multiLevelType w:val="singleLevel"/>
    <w:tmpl w:val="3936950E"/>
    <w:lvl w:ilvl="0" w:tentative="0">
      <w:start w:val="1"/>
      <w:numFmt w:val="decimal"/>
      <w:lvlText w:val="%1)"/>
      <w:lvlJc w:val="left"/>
      <w:pPr>
        <w:ind w:left="425" w:hanging="425"/>
      </w:pPr>
      <w:rPr>
        <w:rFonts w:hint="default"/>
      </w:rPr>
    </w:lvl>
  </w:abstractNum>
  <w:abstractNum w:abstractNumId="12">
    <w:nsid w:val="3C214EC4"/>
    <w:multiLevelType w:val="singleLevel"/>
    <w:tmpl w:val="3C214EC4"/>
    <w:lvl w:ilvl="0" w:tentative="0">
      <w:start w:val="1"/>
      <w:numFmt w:val="decimal"/>
      <w:lvlText w:val="(%1)"/>
      <w:lvlJc w:val="left"/>
      <w:pPr>
        <w:ind w:left="425" w:hanging="425"/>
      </w:pPr>
      <w:rPr>
        <w:rFonts w:hint="default"/>
      </w:rPr>
    </w:lvl>
  </w:abstractNum>
  <w:abstractNum w:abstractNumId="13">
    <w:nsid w:val="5DF39D5B"/>
    <w:multiLevelType w:val="singleLevel"/>
    <w:tmpl w:val="5DF39D5B"/>
    <w:lvl w:ilvl="0" w:tentative="0">
      <w:start w:val="8"/>
      <w:numFmt w:val="decimal"/>
      <w:lvlText w:val="%1."/>
      <w:lvlJc w:val="left"/>
    </w:lvl>
  </w:abstractNum>
  <w:abstractNum w:abstractNumId="14">
    <w:nsid w:val="5F99537C"/>
    <w:multiLevelType w:val="singleLevel"/>
    <w:tmpl w:val="5F99537C"/>
    <w:lvl w:ilvl="0" w:tentative="0">
      <w:start w:val="1"/>
      <w:numFmt w:val="decimal"/>
      <w:lvlText w:val="%1."/>
      <w:lvlJc w:val="left"/>
      <w:pPr>
        <w:ind w:left="425" w:hanging="425"/>
      </w:pPr>
      <w:rPr>
        <w:rFonts w:hint="default"/>
        <w:b/>
        <w:bCs/>
      </w:rPr>
    </w:lvl>
  </w:abstractNum>
  <w:abstractNum w:abstractNumId="15">
    <w:nsid w:val="60D40AD9"/>
    <w:multiLevelType w:val="singleLevel"/>
    <w:tmpl w:val="60D40AD9"/>
    <w:lvl w:ilvl="0" w:tentative="0">
      <w:start w:val="1"/>
      <w:numFmt w:val="bullet"/>
      <w:lvlText w:val="°"/>
      <w:lvlJc w:val="left"/>
      <w:pPr>
        <w:ind w:left="420" w:hanging="420"/>
      </w:pPr>
      <w:rPr>
        <w:rFonts w:hint="default" w:ascii="Arial" w:hAnsi="Arial" w:cs="Arial"/>
      </w:rPr>
    </w:lvl>
  </w:abstractNum>
  <w:abstractNum w:abstractNumId="16">
    <w:nsid w:val="612836E9"/>
    <w:multiLevelType w:val="singleLevel"/>
    <w:tmpl w:val="612836E9"/>
    <w:lvl w:ilvl="0" w:tentative="0">
      <w:start w:val="1"/>
      <w:numFmt w:val="decimal"/>
      <w:lvlText w:val="%1)"/>
      <w:lvlJc w:val="left"/>
      <w:pPr>
        <w:ind w:left="425" w:hanging="425"/>
      </w:pPr>
      <w:rPr>
        <w:rFonts w:hint="default"/>
        <w:i w:val="0"/>
        <w:iCs w:val="0"/>
      </w:rPr>
    </w:lvl>
  </w:abstractNum>
  <w:abstractNum w:abstractNumId="17">
    <w:nsid w:val="64C7BB16"/>
    <w:multiLevelType w:val="singleLevel"/>
    <w:tmpl w:val="64C7BB16"/>
    <w:lvl w:ilvl="0" w:tentative="0">
      <w:start w:val="1"/>
      <w:numFmt w:val="upperLetter"/>
      <w:lvlText w:val="%1."/>
      <w:lvlJc w:val="left"/>
      <w:pPr>
        <w:ind w:left="425" w:hanging="425"/>
      </w:pPr>
      <w:rPr>
        <w:rFonts w:hint="default"/>
      </w:rPr>
    </w:lvl>
  </w:abstractNum>
  <w:abstractNum w:abstractNumId="18">
    <w:nsid w:val="69B367F2"/>
    <w:multiLevelType w:val="singleLevel"/>
    <w:tmpl w:val="69B367F2"/>
    <w:lvl w:ilvl="0" w:tentative="0">
      <w:start w:val="8"/>
      <w:numFmt w:val="decimal"/>
      <w:lvlText w:val="%1."/>
      <w:lvlJc w:val="left"/>
    </w:lvl>
  </w:abstractNum>
  <w:abstractNum w:abstractNumId="19">
    <w:nsid w:val="7948D191"/>
    <w:multiLevelType w:val="singleLevel"/>
    <w:tmpl w:val="7948D191"/>
    <w:lvl w:ilvl="0" w:tentative="0">
      <w:start w:val="1"/>
      <w:numFmt w:val="decimal"/>
      <w:lvlText w:val="%1)"/>
      <w:lvlJc w:val="left"/>
      <w:pPr>
        <w:ind w:left="425" w:hanging="425"/>
      </w:pPr>
      <w:rPr>
        <w:rFonts w:hint="default"/>
      </w:rPr>
    </w:lvl>
  </w:abstractNum>
  <w:abstractNum w:abstractNumId="20">
    <w:nsid w:val="7D64F2B6"/>
    <w:multiLevelType w:val="singleLevel"/>
    <w:tmpl w:val="7D64F2B6"/>
    <w:lvl w:ilvl="0" w:tentative="0">
      <w:start w:val="2"/>
      <w:numFmt w:val="decimal"/>
      <w:suff w:val="nothing"/>
      <w:lvlText w:val="（%1）"/>
      <w:lvlJc w:val="left"/>
    </w:lvl>
  </w:abstractNum>
  <w:abstractNum w:abstractNumId="21">
    <w:nsid w:val="7E739B92"/>
    <w:multiLevelType w:val="singleLevel"/>
    <w:tmpl w:val="7E739B92"/>
    <w:lvl w:ilvl="0" w:tentative="0">
      <w:start w:val="1"/>
      <w:numFmt w:val="upperLetter"/>
      <w:lvlText w:val="%1."/>
      <w:lvlJc w:val="left"/>
      <w:pPr>
        <w:ind w:left="425" w:hanging="425"/>
      </w:pPr>
      <w:rPr>
        <w:rFonts w:hint="default"/>
      </w:rPr>
    </w:lvl>
  </w:abstractNum>
  <w:num w:numId="1">
    <w:abstractNumId w:val="15"/>
  </w:num>
  <w:num w:numId="2">
    <w:abstractNumId w:val="20"/>
  </w:num>
  <w:num w:numId="3">
    <w:abstractNumId w:val="18"/>
  </w:num>
  <w:num w:numId="4">
    <w:abstractNumId w:val="21"/>
  </w:num>
  <w:num w:numId="5">
    <w:abstractNumId w:val="9"/>
  </w:num>
  <w:num w:numId="6">
    <w:abstractNumId w:val="10"/>
  </w:num>
  <w:num w:numId="7">
    <w:abstractNumId w:val="0"/>
  </w:num>
  <w:num w:numId="8">
    <w:abstractNumId w:val="12"/>
  </w:num>
  <w:num w:numId="9">
    <w:abstractNumId w:val="5"/>
  </w:num>
  <w:num w:numId="10">
    <w:abstractNumId w:val="3"/>
  </w:num>
  <w:num w:numId="11">
    <w:abstractNumId w:val="1"/>
  </w:num>
  <w:num w:numId="12">
    <w:abstractNumId w:val="6"/>
  </w:num>
  <w:num w:numId="13">
    <w:abstractNumId w:val="13"/>
  </w:num>
  <w:num w:numId="14">
    <w:abstractNumId w:val="17"/>
  </w:num>
  <w:num w:numId="15">
    <w:abstractNumId w:val="2"/>
  </w:num>
  <w:num w:numId="16">
    <w:abstractNumId w:val="14"/>
  </w:num>
  <w:num w:numId="17">
    <w:abstractNumId w:val="11"/>
  </w:num>
  <w:num w:numId="18">
    <w:abstractNumId w:val="19"/>
  </w:num>
  <w:num w:numId="19">
    <w:abstractNumId w:val="4"/>
  </w:num>
  <w:num w:numId="20">
    <w:abstractNumId w:val="16"/>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D1009"/>
    <w:rsid w:val="000371FE"/>
    <w:rsid w:val="0004537E"/>
    <w:rsid w:val="00096CBB"/>
    <w:rsid w:val="000C2D0B"/>
    <w:rsid w:val="00122604"/>
    <w:rsid w:val="00230F3E"/>
    <w:rsid w:val="002613F9"/>
    <w:rsid w:val="002932AF"/>
    <w:rsid w:val="003455DB"/>
    <w:rsid w:val="003B1540"/>
    <w:rsid w:val="003D09DA"/>
    <w:rsid w:val="00461A12"/>
    <w:rsid w:val="00465D25"/>
    <w:rsid w:val="004700C6"/>
    <w:rsid w:val="00546558"/>
    <w:rsid w:val="00555E32"/>
    <w:rsid w:val="005E205F"/>
    <w:rsid w:val="005F196E"/>
    <w:rsid w:val="00693E2E"/>
    <w:rsid w:val="007020C8"/>
    <w:rsid w:val="00744B25"/>
    <w:rsid w:val="007C712A"/>
    <w:rsid w:val="009A1212"/>
    <w:rsid w:val="009D48F5"/>
    <w:rsid w:val="00A474CF"/>
    <w:rsid w:val="00A57C0D"/>
    <w:rsid w:val="00A70BA6"/>
    <w:rsid w:val="00A7455B"/>
    <w:rsid w:val="00B07A07"/>
    <w:rsid w:val="00B56E97"/>
    <w:rsid w:val="00B61273"/>
    <w:rsid w:val="00B90C21"/>
    <w:rsid w:val="00BB195A"/>
    <w:rsid w:val="00CD0F09"/>
    <w:rsid w:val="00D73840"/>
    <w:rsid w:val="00DF5A45"/>
    <w:rsid w:val="00E00226"/>
    <w:rsid w:val="00EB614A"/>
    <w:rsid w:val="00FA729A"/>
    <w:rsid w:val="00FD330E"/>
    <w:rsid w:val="00FF6F4F"/>
    <w:rsid w:val="010A188D"/>
    <w:rsid w:val="0114382C"/>
    <w:rsid w:val="011A681D"/>
    <w:rsid w:val="011B4A10"/>
    <w:rsid w:val="011F540B"/>
    <w:rsid w:val="012822AC"/>
    <w:rsid w:val="01326DF8"/>
    <w:rsid w:val="013F1E90"/>
    <w:rsid w:val="014D43B1"/>
    <w:rsid w:val="01533F59"/>
    <w:rsid w:val="01542FBE"/>
    <w:rsid w:val="015E4F11"/>
    <w:rsid w:val="0168685E"/>
    <w:rsid w:val="01760C5D"/>
    <w:rsid w:val="017A1941"/>
    <w:rsid w:val="017C5E03"/>
    <w:rsid w:val="01801B1E"/>
    <w:rsid w:val="018C1714"/>
    <w:rsid w:val="018E0721"/>
    <w:rsid w:val="01915F0B"/>
    <w:rsid w:val="01974941"/>
    <w:rsid w:val="01A74479"/>
    <w:rsid w:val="01A97A61"/>
    <w:rsid w:val="01AE52C2"/>
    <w:rsid w:val="01BF0E29"/>
    <w:rsid w:val="01CB051B"/>
    <w:rsid w:val="01D5056E"/>
    <w:rsid w:val="01D51D1D"/>
    <w:rsid w:val="01E32EF0"/>
    <w:rsid w:val="01E46FCD"/>
    <w:rsid w:val="01E86A35"/>
    <w:rsid w:val="01F93FFF"/>
    <w:rsid w:val="01FD4D41"/>
    <w:rsid w:val="021702DB"/>
    <w:rsid w:val="02190DF4"/>
    <w:rsid w:val="022B393F"/>
    <w:rsid w:val="022C5AB0"/>
    <w:rsid w:val="022D4136"/>
    <w:rsid w:val="02340789"/>
    <w:rsid w:val="02426D84"/>
    <w:rsid w:val="02496FF1"/>
    <w:rsid w:val="024E52DF"/>
    <w:rsid w:val="025E13EF"/>
    <w:rsid w:val="025F4590"/>
    <w:rsid w:val="02636101"/>
    <w:rsid w:val="026B5634"/>
    <w:rsid w:val="02753882"/>
    <w:rsid w:val="027A16F3"/>
    <w:rsid w:val="027A5AE3"/>
    <w:rsid w:val="027D1F68"/>
    <w:rsid w:val="027E2775"/>
    <w:rsid w:val="02805934"/>
    <w:rsid w:val="02855EA4"/>
    <w:rsid w:val="02856C10"/>
    <w:rsid w:val="028D0765"/>
    <w:rsid w:val="02A00694"/>
    <w:rsid w:val="02A052CB"/>
    <w:rsid w:val="02A768A9"/>
    <w:rsid w:val="02AC2427"/>
    <w:rsid w:val="02B46596"/>
    <w:rsid w:val="02B53437"/>
    <w:rsid w:val="02B8063C"/>
    <w:rsid w:val="02B91539"/>
    <w:rsid w:val="02B96AF1"/>
    <w:rsid w:val="02C001CC"/>
    <w:rsid w:val="02C440D4"/>
    <w:rsid w:val="02CA1DDB"/>
    <w:rsid w:val="02CE0857"/>
    <w:rsid w:val="02D65B47"/>
    <w:rsid w:val="02D867B7"/>
    <w:rsid w:val="02DA195E"/>
    <w:rsid w:val="02DE313C"/>
    <w:rsid w:val="02E148EA"/>
    <w:rsid w:val="02E325FD"/>
    <w:rsid w:val="02E7695A"/>
    <w:rsid w:val="02E829A6"/>
    <w:rsid w:val="02EE3890"/>
    <w:rsid w:val="02F90504"/>
    <w:rsid w:val="02FD1837"/>
    <w:rsid w:val="030163FD"/>
    <w:rsid w:val="030D4E18"/>
    <w:rsid w:val="03267A05"/>
    <w:rsid w:val="032E6A52"/>
    <w:rsid w:val="0335560D"/>
    <w:rsid w:val="03406FE3"/>
    <w:rsid w:val="03431035"/>
    <w:rsid w:val="03445317"/>
    <w:rsid w:val="034F03AD"/>
    <w:rsid w:val="03687AD9"/>
    <w:rsid w:val="036F08A3"/>
    <w:rsid w:val="03740832"/>
    <w:rsid w:val="03847793"/>
    <w:rsid w:val="038A1A1C"/>
    <w:rsid w:val="038A7D42"/>
    <w:rsid w:val="038B7007"/>
    <w:rsid w:val="038D69B9"/>
    <w:rsid w:val="039851CA"/>
    <w:rsid w:val="03990B13"/>
    <w:rsid w:val="039D56EC"/>
    <w:rsid w:val="03A0785B"/>
    <w:rsid w:val="03A22056"/>
    <w:rsid w:val="03A66766"/>
    <w:rsid w:val="03AD7535"/>
    <w:rsid w:val="03B2184F"/>
    <w:rsid w:val="03B41D16"/>
    <w:rsid w:val="03B842B8"/>
    <w:rsid w:val="03BB32E8"/>
    <w:rsid w:val="03BE5592"/>
    <w:rsid w:val="03C523FC"/>
    <w:rsid w:val="03C63C02"/>
    <w:rsid w:val="03D61F06"/>
    <w:rsid w:val="03E01BC5"/>
    <w:rsid w:val="03E63F86"/>
    <w:rsid w:val="03FE37DD"/>
    <w:rsid w:val="04126994"/>
    <w:rsid w:val="04192CFB"/>
    <w:rsid w:val="0419550C"/>
    <w:rsid w:val="041D42FB"/>
    <w:rsid w:val="04202252"/>
    <w:rsid w:val="04261BB8"/>
    <w:rsid w:val="042625D1"/>
    <w:rsid w:val="04327928"/>
    <w:rsid w:val="0444362D"/>
    <w:rsid w:val="044661EE"/>
    <w:rsid w:val="044E3AA0"/>
    <w:rsid w:val="04526093"/>
    <w:rsid w:val="04547921"/>
    <w:rsid w:val="045B080F"/>
    <w:rsid w:val="045D5F65"/>
    <w:rsid w:val="045F3C85"/>
    <w:rsid w:val="04606167"/>
    <w:rsid w:val="046A5279"/>
    <w:rsid w:val="0477361A"/>
    <w:rsid w:val="047E1432"/>
    <w:rsid w:val="0481175E"/>
    <w:rsid w:val="048905AD"/>
    <w:rsid w:val="04892445"/>
    <w:rsid w:val="048D1FFF"/>
    <w:rsid w:val="04A16C8C"/>
    <w:rsid w:val="04A525F2"/>
    <w:rsid w:val="04AC3272"/>
    <w:rsid w:val="04CD32E6"/>
    <w:rsid w:val="04D00614"/>
    <w:rsid w:val="04D46F8B"/>
    <w:rsid w:val="04DC053B"/>
    <w:rsid w:val="04E31FF3"/>
    <w:rsid w:val="04E72BB6"/>
    <w:rsid w:val="04EB105C"/>
    <w:rsid w:val="04ED1C01"/>
    <w:rsid w:val="04EE3C94"/>
    <w:rsid w:val="04F04139"/>
    <w:rsid w:val="04F54B89"/>
    <w:rsid w:val="04F757C1"/>
    <w:rsid w:val="050C33BF"/>
    <w:rsid w:val="05245A51"/>
    <w:rsid w:val="052602AD"/>
    <w:rsid w:val="053540CB"/>
    <w:rsid w:val="05375729"/>
    <w:rsid w:val="053A29B8"/>
    <w:rsid w:val="055A79AB"/>
    <w:rsid w:val="055F2A37"/>
    <w:rsid w:val="055F2FE3"/>
    <w:rsid w:val="05676010"/>
    <w:rsid w:val="0569252E"/>
    <w:rsid w:val="056B5C73"/>
    <w:rsid w:val="05714E93"/>
    <w:rsid w:val="057F052F"/>
    <w:rsid w:val="05956DB3"/>
    <w:rsid w:val="059F3579"/>
    <w:rsid w:val="05B96757"/>
    <w:rsid w:val="05BD4F71"/>
    <w:rsid w:val="05BD6A7D"/>
    <w:rsid w:val="05BD71E2"/>
    <w:rsid w:val="05BE6C95"/>
    <w:rsid w:val="05C64D7B"/>
    <w:rsid w:val="05E46D66"/>
    <w:rsid w:val="05E66CC3"/>
    <w:rsid w:val="05F30962"/>
    <w:rsid w:val="05F41942"/>
    <w:rsid w:val="05F44495"/>
    <w:rsid w:val="05FF4D27"/>
    <w:rsid w:val="060942DB"/>
    <w:rsid w:val="060D1E47"/>
    <w:rsid w:val="061B5C50"/>
    <w:rsid w:val="061D71B7"/>
    <w:rsid w:val="0623209D"/>
    <w:rsid w:val="0628511E"/>
    <w:rsid w:val="0639205D"/>
    <w:rsid w:val="06392DB6"/>
    <w:rsid w:val="063D2AB3"/>
    <w:rsid w:val="063E56F3"/>
    <w:rsid w:val="06431B64"/>
    <w:rsid w:val="06511CF6"/>
    <w:rsid w:val="06596E6E"/>
    <w:rsid w:val="06640AC7"/>
    <w:rsid w:val="06643593"/>
    <w:rsid w:val="066837DD"/>
    <w:rsid w:val="06714AF5"/>
    <w:rsid w:val="06792FF2"/>
    <w:rsid w:val="067D31CF"/>
    <w:rsid w:val="06815C80"/>
    <w:rsid w:val="06837708"/>
    <w:rsid w:val="068D21AF"/>
    <w:rsid w:val="06AD0E59"/>
    <w:rsid w:val="06AF5522"/>
    <w:rsid w:val="06B345E3"/>
    <w:rsid w:val="06C13E06"/>
    <w:rsid w:val="06CD3C1A"/>
    <w:rsid w:val="06DE0871"/>
    <w:rsid w:val="06E54A0F"/>
    <w:rsid w:val="06E70174"/>
    <w:rsid w:val="06EC3DB2"/>
    <w:rsid w:val="06F2554A"/>
    <w:rsid w:val="06F2646F"/>
    <w:rsid w:val="07035008"/>
    <w:rsid w:val="0706011A"/>
    <w:rsid w:val="070A7CA4"/>
    <w:rsid w:val="070C2E16"/>
    <w:rsid w:val="07192EE9"/>
    <w:rsid w:val="071D577C"/>
    <w:rsid w:val="071F7011"/>
    <w:rsid w:val="07277D5E"/>
    <w:rsid w:val="072B7BAE"/>
    <w:rsid w:val="073222FF"/>
    <w:rsid w:val="073655A1"/>
    <w:rsid w:val="073D0745"/>
    <w:rsid w:val="0746049C"/>
    <w:rsid w:val="07484D98"/>
    <w:rsid w:val="07583FCE"/>
    <w:rsid w:val="07701AE6"/>
    <w:rsid w:val="07726CAD"/>
    <w:rsid w:val="07733560"/>
    <w:rsid w:val="07857993"/>
    <w:rsid w:val="078756AB"/>
    <w:rsid w:val="078C0B33"/>
    <w:rsid w:val="0792306B"/>
    <w:rsid w:val="07A31CC0"/>
    <w:rsid w:val="07AC63F0"/>
    <w:rsid w:val="07AD73B9"/>
    <w:rsid w:val="07B80216"/>
    <w:rsid w:val="07B944D7"/>
    <w:rsid w:val="07DE031A"/>
    <w:rsid w:val="07DF54D5"/>
    <w:rsid w:val="07E32521"/>
    <w:rsid w:val="07F25FE8"/>
    <w:rsid w:val="07F6563C"/>
    <w:rsid w:val="08020E1B"/>
    <w:rsid w:val="0803043A"/>
    <w:rsid w:val="080840EB"/>
    <w:rsid w:val="0813467D"/>
    <w:rsid w:val="081529B8"/>
    <w:rsid w:val="08177EA0"/>
    <w:rsid w:val="081B7B2B"/>
    <w:rsid w:val="08230EAB"/>
    <w:rsid w:val="0824228B"/>
    <w:rsid w:val="08286233"/>
    <w:rsid w:val="082F732C"/>
    <w:rsid w:val="08370809"/>
    <w:rsid w:val="08416EEA"/>
    <w:rsid w:val="08475458"/>
    <w:rsid w:val="08480C01"/>
    <w:rsid w:val="084F7D73"/>
    <w:rsid w:val="08705AC0"/>
    <w:rsid w:val="087500AF"/>
    <w:rsid w:val="08785F4C"/>
    <w:rsid w:val="088909A8"/>
    <w:rsid w:val="08983FD8"/>
    <w:rsid w:val="08A639FE"/>
    <w:rsid w:val="08A71C3E"/>
    <w:rsid w:val="08AB7B81"/>
    <w:rsid w:val="08AE1326"/>
    <w:rsid w:val="08AE3C0D"/>
    <w:rsid w:val="08B22AC9"/>
    <w:rsid w:val="08BD49BE"/>
    <w:rsid w:val="08C51DFB"/>
    <w:rsid w:val="08C5496A"/>
    <w:rsid w:val="08D919C3"/>
    <w:rsid w:val="08E15DAF"/>
    <w:rsid w:val="08E82292"/>
    <w:rsid w:val="09016C54"/>
    <w:rsid w:val="091D00E3"/>
    <w:rsid w:val="09287329"/>
    <w:rsid w:val="092A37F1"/>
    <w:rsid w:val="09384DDC"/>
    <w:rsid w:val="094936C6"/>
    <w:rsid w:val="095143B2"/>
    <w:rsid w:val="0953269D"/>
    <w:rsid w:val="096447E5"/>
    <w:rsid w:val="097039AB"/>
    <w:rsid w:val="097F55AE"/>
    <w:rsid w:val="09817FD8"/>
    <w:rsid w:val="09864E4A"/>
    <w:rsid w:val="098F4683"/>
    <w:rsid w:val="09965451"/>
    <w:rsid w:val="099E529F"/>
    <w:rsid w:val="09A4236A"/>
    <w:rsid w:val="09A9242B"/>
    <w:rsid w:val="09BC5033"/>
    <w:rsid w:val="09BC5F1D"/>
    <w:rsid w:val="09BC772B"/>
    <w:rsid w:val="09C27BE0"/>
    <w:rsid w:val="09C802C3"/>
    <w:rsid w:val="09CA4533"/>
    <w:rsid w:val="09D750E5"/>
    <w:rsid w:val="09DC2E37"/>
    <w:rsid w:val="09E11624"/>
    <w:rsid w:val="09E359F3"/>
    <w:rsid w:val="09E4190E"/>
    <w:rsid w:val="09E77748"/>
    <w:rsid w:val="09F66A40"/>
    <w:rsid w:val="0A022CCB"/>
    <w:rsid w:val="0A0544AF"/>
    <w:rsid w:val="0A116711"/>
    <w:rsid w:val="0A175EA7"/>
    <w:rsid w:val="0A177A05"/>
    <w:rsid w:val="0A1922F9"/>
    <w:rsid w:val="0A19373E"/>
    <w:rsid w:val="0A281266"/>
    <w:rsid w:val="0A354D40"/>
    <w:rsid w:val="0A3557C8"/>
    <w:rsid w:val="0A3B091F"/>
    <w:rsid w:val="0A3B16F2"/>
    <w:rsid w:val="0A4020D0"/>
    <w:rsid w:val="0A46690B"/>
    <w:rsid w:val="0A487649"/>
    <w:rsid w:val="0A4B52BD"/>
    <w:rsid w:val="0A53746C"/>
    <w:rsid w:val="0A582883"/>
    <w:rsid w:val="0A5C46C0"/>
    <w:rsid w:val="0A5C6A6B"/>
    <w:rsid w:val="0A626E8A"/>
    <w:rsid w:val="0A6B5C3E"/>
    <w:rsid w:val="0A7250D5"/>
    <w:rsid w:val="0A7C4CD2"/>
    <w:rsid w:val="0A8A05DB"/>
    <w:rsid w:val="0A92442A"/>
    <w:rsid w:val="0A9671D0"/>
    <w:rsid w:val="0A9E3D8B"/>
    <w:rsid w:val="0AA337AE"/>
    <w:rsid w:val="0AA70751"/>
    <w:rsid w:val="0ABE528E"/>
    <w:rsid w:val="0AD44654"/>
    <w:rsid w:val="0AD62BB0"/>
    <w:rsid w:val="0AD75417"/>
    <w:rsid w:val="0AD86CFF"/>
    <w:rsid w:val="0AE207C0"/>
    <w:rsid w:val="0AE243F2"/>
    <w:rsid w:val="0AE65D90"/>
    <w:rsid w:val="0AF80293"/>
    <w:rsid w:val="0AF956EB"/>
    <w:rsid w:val="0B186591"/>
    <w:rsid w:val="0B244FD7"/>
    <w:rsid w:val="0B2A139B"/>
    <w:rsid w:val="0B2A3D01"/>
    <w:rsid w:val="0B381096"/>
    <w:rsid w:val="0B4124A7"/>
    <w:rsid w:val="0B476E70"/>
    <w:rsid w:val="0B50670B"/>
    <w:rsid w:val="0B5D5331"/>
    <w:rsid w:val="0B6C5A0D"/>
    <w:rsid w:val="0B6E224D"/>
    <w:rsid w:val="0B6F13FB"/>
    <w:rsid w:val="0B7807C2"/>
    <w:rsid w:val="0B7B0551"/>
    <w:rsid w:val="0B7B780D"/>
    <w:rsid w:val="0B7E6100"/>
    <w:rsid w:val="0B8101B0"/>
    <w:rsid w:val="0B8222D4"/>
    <w:rsid w:val="0B8335FF"/>
    <w:rsid w:val="0B850335"/>
    <w:rsid w:val="0B87088E"/>
    <w:rsid w:val="0B8E730E"/>
    <w:rsid w:val="0B960B0F"/>
    <w:rsid w:val="0BA03742"/>
    <w:rsid w:val="0BA13BC7"/>
    <w:rsid w:val="0BA53F5F"/>
    <w:rsid w:val="0BA951BB"/>
    <w:rsid w:val="0BBA47F2"/>
    <w:rsid w:val="0BBF7FB8"/>
    <w:rsid w:val="0BC43294"/>
    <w:rsid w:val="0BC8529A"/>
    <w:rsid w:val="0BC92C2D"/>
    <w:rsid w:val="0BD8271A"/>
    <w:rsid w:val="0BE109E0"/>
    <w:rsid w:val="0BE20019"/>
    <w:rsid w:val="0BE533D4"/>
    <w:rsid w:val="0BF704BE"/>
    <w:rsid w:val="0C007E19"/>
    <w:rsid w:val="0C053875"/>
    <w:rsid w:val="0C1632C6"/>
    <w:rsid w:val="0C163676"/>
    <w:rsid w:val="0C1700AB"/>
    <w:rsid w:val="0C191973"/>
    <w:rsid w:val="0C1A466A"/>
    <w:rsid w:val="0C1A49E7"/>
    <w:rsid w:val="0C1B61F7"/>
    <w:rsid w:val="0C223831"/>
    <w:rsid w:val="0C234C80"/>
    <w:rsid w:val="0C2614C5"/>
    <w:rsid w:val="0C287B19"/>
    <w:rsid w:val="0C2F7DB4"/>
    <w:rsid w:val="0C333E95"/>
    <w:rsid w:val="0C366776"/>
    <w:rsid w:val="0C3A2780"/>
    <w:rsid w:val="0C4E24A3"/>
    <w:rsid w:val="0C5861DD"/>
    <w:rsid w:val="0C5A43DE"/>
    <w:rsid w:val="0C653AFE"/>
    <w:rsid w:val="0C760649"/>
    <w:rsid w:val="0C7628BE"/>
    <w:rsid w:val="0C796FC3"/>
    <w:rsid w:val="0C7E6125"/>
    <w:rsid w:val="0C837B10"/>
    <w:rsid w:val="0C88435F"/>
    <w:rsid w:val="0C89435C"/>
    <w:rsid w:val="0C9D5604"/>
    <w:rsid w:val="0C9F6B27"/>
    <w:rsid w:val="0CA1572C"/>
    <w:rsid w:val="0CA63FA2"/>
    <w:rsid w:val="0CA91769"/>
    <w:rsid w:val="0CAB62AD"/>
    <w:rsid w:val="0CAE3185"/>
    <w:rsid w:val="0CB66824"/>
    <w:rsid w:val="0CC26D89"/>
    <w:rsid w:val="0CD5213D"/>
    <w:rsid w:val="0CFF7032"/>
    <w:rsid w:val="0D031B78"/>
    <w:rsid w:val="0D1B17D5"/>
    <w:rsid w:val="0D235161"/>
    <w:rsid w:val="0D240D13"/>
    <w:rsid w:val="0D293689"/>
    <w:rsid w:val="0D2979E8"/>
    <w:rsid w:val="0D2C3624"/>
    <w:rsid w:val="0D2E47E8"/>
    <w:rsid w:val="0D306C04"/>
    <w:rsid w:val="0D336E5A"/>
    <w:rsid w:val="0D3502F0"/>
    <w:rsid w:val="0D3810CA"/>
    <w:rsid w:val="0D3B7C61"/>
    <w:rsid w:val="0D3E185A"/>
    <w:rsid w:val="0D4B6E77"/>
    <w:rsid w:val="0D5A6A67"/>
    <w:rsid w:val="0D643C80"/>
    <w:rsid w:val="0D69674E"/>
    <w:rsid w:val="0D7810C7"/>
    <w:rsid w:val="0D7B6481"/>
    <w:rsid w:val="0D7C37A0"/>
    <w:rsid w:val="0D837E6D"/>
    <w:rsid w:val="0D8C76A1"/>
    <w:rsid w:val="0D9E01F7"/>
    <w:rsid w:val="0D9E5744"/>
    <w:rsid w:val="0DA63689"/>
    <w:rsid w:val="0DAB0525"/>
    <w:rsid w:val="0DAC2717"/>
    <w:rsid w:val="0DAF3559"/>
    <w:rsid w:val="0DB22BD0"/>
    <w:rsid w:val="0DB73D87"/>
    <w:rsid w:val="0DBE0B1A"/>
    <w:rsid w:val="0DBE7D33"/>
    <w:rsid w:val="0DBF457E"/>
    <w:rsid w:val="0DC96C26"/>
    <w:rsid w:val="0DD05E2E"/>
    <w:rsid w:val="0DD47A45"/>
    <w:rsid w:val="0DE64C69"/>
    <w:rsid w:val="0DE949B6"/>
    <w:rsid w:val="0DF74E67"/>
    <w:rsid w:val="0E057D05"/>
    <w:rsid w:val="0E0C4399"/>
    <w:rsid w:val="0E0E6361"/>
    <w:rsid w:val="0E110B37"/>
    <w:rsid w:val="0E14380A"/>
    <w:rsid w:val="0E1D4062"/>
    <w:rsid w:val="0E217801"/>
    <w:rsid w:val="0E2E25C3"/>
    <w:rsid w:val="0E2F25BD"/>
    <w:rsid w:val="0E343CCE"/>
    <w:rsid w:val="0E403499"/>
    <w:rsid w:val="0E495444"/>
    <w:rsid w:val="0E4D5913"/>
    <w:rsid w:val="0E505543"/>
    <w:rsid w:val="0E637C0B"/>
    <w:rsid w:val="0E6A1ACE"/>
    <w:rsid w:val="0E7460C5"/>
    <w:rsid w:val="0E747898"/>
    <w:rsid w:val="0E760C8C"/>
    <w:rsid w:val="0E847DD0"/>
    <w:rsid w:val="0E8D773F"/>
    <w:rsid w:val="0E8F2723"/>
    <w:rsid w:val="0E9078F8"/>
    <w:rsid w:val="0E976A9D"/>
    <w:rsid w:val="0EA34A5D"/>
    <w:rsid w:val="0EB1054F"/>
    <w:rsid w:val="0EB138F1"/>
    <w:rsid w:val="0EB22A83"/>
    <w:rsid w:val="0EB46BC4"/>
    <w:rsid w:val="0EBB595D"/>
    <w:rsid w:val="0EBE5D6A"/>
    <w:rsid w:val="0EC27999"/>
    <w:rsid w:val="0ECD59D9"/>
    <w:rsid w:val="0ED65118"/>
    <w:rsid w:val="0EE74B56"/>
    <w:rsid w:val="0EF30CD7"/>
    <w:rsid w:val="0F0C6548"/>
    <w:rsid w:val="0F135F5E"/>
    <w:rsid w:val="0F285975"/>
    <w:rsid w:val="0F2E5EB3"/>
    <w:rsid w:val="0F3655AE"/>
    <w:rsid w:val="0F370557"/>
    <w:rsid w:val="0F3B1576"/>
    <w:rsid w:val="0F4B115E"/>
    <w:rsid w:val="0F521A04"/>
    <w:rsid w:val="0F5332A3"/>
    <w:rsid w:val="0F536BE0"/>
    <w:rsid w:val="0F550B4D"/>
    <w:rsid w:val="0F556496"/>
    <w:rsid w:val="0F5A199B"/>
    <w:rsid w:val="0F5A7219"/>
    <w:rsid w:val="0F6466E9"/>
    <w:rsid w:val="0F6D78F7"/>
    <w:rsid w:val="0F721FDE"/>
    <w:rsid w:val="0F8A0D2B"/>
    <w:rsid w:val="0F906484"/>
    <w:rsid w:val="0F945E60"/>
    <w:rsid w:val="0F9A4DF0"/>
    <w:rsid w:val="0F9D3D96"/>
    <w:rsid w:val="0FA52F16"/>
    <w:rsid w:val="0FAA18F3"/>
    <w:rsid w:val="0FB20AED"/>
    <w:rsid w:val="0FBC1577"/>
    <w:rsid w:val="0FBC36E2"/>
    <w:rsid w:val="0FC05A5C"/>
    <w:rsid w:val="0FC834A6"/>
    <w:rsid w:val="0FD42A33"/>
    <w:rsid w:val="0FD828A7"/>
    <w:rsid w:val="0FDF2D41"/>
    <w:rsid w:val="0FE43F13"/>
    <w:rsid w:val="0FE576AF"/>
    <w:rsid w:val="0FE83F2B"/>
    <w:rsid w:val="0FEF7547"/>
    <w:rsid w:val="100450E5"/>
    <w:rsid w:val="100E1590"/>
    <w:rsid w:val="1012744B"/>
    <w:rsid w:val="101930C7"/>
    <w:rsid w:val="101B7CC7"/>
    <w:rsid w:val="102236FC"/>
    <w:rsid w:val="102F29E7"/>
    <w:rsid w:val="10357E14"/>
    <w:rsid w:val="103D59BA"/>
    <w:rsid w:val="1044140E"/>
    <w:rsid w:val="104673B6"/>
    <w:rsid w:val="10485CE1"/>
    <w:rsid w:val="104A3356"/>
    <w:rsid w:val="10505576"/>
    <w:rsid w:val="10534C05"/>
    <w:rsid w:val="10572E6C"/>
    <w:rsid w:val="105F35F8"/>
    <w:rsid w:val="10615ED4"/>
    <w:rsid w:val="10624AF2"/>
    <w:rsid w:val="10652AEB"/>
    <w:rsid w:val="106A5115"/>
    <w:rsid w:val="10707D2F"/>
    <w:rsid w:val="107B08E2"/>
    <w:rsid w:val="107B3D2B"/>
    <w:rsid w:val="10853245"/>
    <w:rsid w:val="1086624A"/>
    <w:rsid w:val="10870DC5"/>
    <w:rsid w:val="10903958"/>
    <w:rsid w:val="10987AE6"/>
    <w:rsid w:val="109A583F"/>
    <w:rsid w:val="10A067E4"/>
    <w:rsid w:val="10A120D1"/>
    <w:rsid w:val="10A203AD"/>
    <w:rsid w:val="10A6209D"/>
    <w:rsid w:val="10A71FFF"/>
    <w:rsid w:val="10B66FD7"/>
    <w:rsid w:val="10B752AF"/>
    <w:rsid w:val="10BA2B41"/>
    <w:rsid w:val="10C01D67"/>
    <w:rsid w:val="10C07883"/>
    <w:rsid w:val="10C84920"/>
    <w:rsid w:val="10CE1ECE"/>
    <w:rsid w:val="10E03024"/>
    <w:rsid w:val="10E54BB4"/>
    <w:rsid w:val="10EE3204"/>
    <w:rsid w:val="11073BCC"/>
    <w:rsid w:val="110D5491"/>
    <w:rsid w:val="11100CDA"/>
    <w:rsid w:val="111F2F41"/>
    <w:rsid w:val="112262D1"/>
    <w:rsid w:val="11234440"/>
    <w:rsid w:val="11340167"/>
    <w:rsid w:val="11347003"/>
    <w:rsid w:val="113B2065"/>
    <w:rsid w:val="11405CE5"/>
    <w:rsid w:val="115823D3"/>
    <w:rsid w:val="115C5575"/>
    <w:rsid w:val="116B1B5E"/>
    <w:rsid w:val="11712644"/>
    <w:rsid w:val="117A10E2"/>
    <w:rsid w:val="118F0BE4"/>
    <w:rsid w:val="118F4898"/>
    <w:rsid w:val="11904C97"/>
    <w:rsid w:val="11957846"/>
    <w:rsid w:val="119A1ACC"/>
    <w:rsid w:val="11A4621E"/>
    <w:rsid w:val="11A50C2D"/>
    <w:rsid w:val="11BD570A"/>
    <w:rsid w:val="11C00CBF"/>
    <w:rsid w:val="11C53A6E"/>
    <w:rsid w:val="11D11806"/>
    <w:rsid w:val="11D55CA1"/>
    <w:rsid w:val="11DD580E"/>
    <w:rsid w:val="11DE62DB"/>
    <w:rsid w:val="11EB26E7"/>
    <w:rsid w:val="11F13E40"/>
    <w:rsid w:val="11F476B6"/>
    <w:rsid w:val="11FF4C2F"/>
    <w:rsid w:val="12025BD1"/>
    <w:rsid w:val="120441AA"/>
    <w:rsid w:val="1206631B"/>
    <w:rsid w:val="12167C18"/>
    <w:rsid w:val="1218124C"/>
    <w:rsid w:val="12207D10"/>
    <w:rsid w:val="12224DB7"/>
    <w:rsid w:val="122320CB"/>
    <w:rsid w:val="12262E93"/>
    <w:rsid w:val="12295B0E"/>
    <w:rsid w:val="122C5CBF"/>
    <w:rsid w:val="122E4195"/>
    <w:rsid w:val="12537D10"/>
    <w:rsid w:val="12557106"/>
    <w:rsid w:val="12586908"/>
    <w:rsid w:val="1259525A"/>
    <w:rsid w:val="125977F1"/>
    <w:rsid w:val="125A2741"/>
    <w:rsid w:val="125B79D8"/>
    <w:rsid w:val="126A3A5D"/>
    <w:rsid w:val="12751225"/>
    <w:rsid w:val="12773789"/>
    <w:rsid w:val="1278045F"/>
    <w:rsid w:val="127E6BCE"/>
    <w:rsid w:val="12920CAF"/>
    <w:rsid w:val="12A17A76"/>
    <w:rsid w:val="12B7239E"/>
    <w:rsid w:val="12B768FF"/>
    <w:rsid w:val="12BA0E62"/>
    <w:rsid w:val="12C152D2"/>
    <w:rsid w:val="12D07A8F"/>
    <w:rsid w:val="12D1269B"/>
    <w:rsid w:val="12D36CA1"/>
    <w:rsid w:val="12D41E54"/>
    <w:rsid w:val="12E71502"/>
    <w:rsid w:val="12E912D7"/>
    <w:rsid w:val="12EE19DF"/>
    <w:rsid w:val="12EF3F07"/>
    <w:rsid w:val="12F84AA3"/>
    <w:rsid w:val="13016021"/>
    <w:rsid w:val="130A23DE"/>
    <w:rsid w:val="1314417F"/>
    <w:rsid w:val="131972F8"/>
    <w:rsid w:val="131F74DF"/>
    <w:rsid w:val="132563D2"/>
    <w:rsid w:val="133038B2"/>
    <w:rsid w:val="13315271"/>
    <w:rsid w:val="13494F49"/>
    <w:rsid w:val="134E072F"/>
    <w:rsid w:val="13520629"/>
    <w:rsid w:val="1353395A"/>
    <w:rsid w:val="135574B8"/>
    <w:rsid w:val="1359273E"/>
    <w:rsid w:val="135D1009"/>
    <w:rsid w:val="136666B1"/>
    <w:rsid w:val="1376507F"/>
    <w:rsid w:val="13781103"/>
    <w:rsid w:val="137A1751"/>
    <w:rsid w:val="137D1D81"/>
    <w:rsid w:val="137D7BFD"/>
    <w:rsid w:val="138C7F55"/>
    <w:rsid w:val="13933EEB"/>
    <w:rsid w:val="13A14461"/>
    <w:rsid w:val="13A548DE"/>
    <w:rsid w:val="13AB6B2C"/>
    <w:rsid w:val="13B028AD"/>
    <w:rsid w:val="13B57D75"/>
    <w:rsid w:val="13BB157C"/>
    <w:rsid w:val="13BD6D05"/>
    <w:rsid w:val="13C70972"/>
    <w:rsid w:val="13CD3B19"/>
    <w:rsid w:val="13CE74E8"/>
    <w:rsid w:val="13D353D5"/>
    <w:rsid w:val="13D5265B"/>
    <w:rsid w:val="13D652AC"/>
    <w:rsid w:val="13D9003A"/>
    <w:rsid w:val="13E04237"/>
    <w:rsid w:val="13E16868"/>
    <w:rsid w:val="13ED7C29"/>
    <w:rsid w:val="14021917"/>
    <w:rsid w:val="14102E3E"/>
    <w:rsid w:val="14103F89"/>
    <w:rsid w:val="14145B66"/>
    <w:rsid w:val="1415446E"/>
    <w:rsid w:val="141566AD"/>
    <w:rsid w:val="14160DFF"/>
    <w:rsid w:val="14186EA1"/>
    <w:rsid w:val="141C0B72"/>
    <w:rsid w:val="14256CE6"/>
    <w:rsid w:val="14315054"/>
    <w:rsid w:val="14445755"/>
    <w:rsid w:val="14490EE9"/>
    <w:rsid w:val="144F329A"/>
    <w:rsid w:val="14540AB9"/>
    <w:rsid w:val="145771F1"/>
    <w:rsid w:val="145906F4"/>
    <w:rsid w:val="145F0B02"/>
    <w:rsid w:val="14601CA6"/>
    <w:rsid w:val="14612E2C"/>
    <w:rsid w:val="14620AAC"/>
    <w:rsid w:val="14750502"/>
    <w:rsid w:val="14775C04"/>
    <w:rsid w:val="14817E7A"/>
    <w:rsid w:val="148A08C0"/>
    <w:rsid w:val="148C1E2F"/>
    <w:rsid w:val="1490471D"/>
    <w:rsid w:val="149E3C2D"/>
    <w:rsid w:val="14AC0516"/>
    <w:rsid w:val="14AF421B"/>
    <w:rsid w:val="14B92BE8"/>
    <w:rsid w:val="14CA4546"/>
    <w:rsid w:val="14CB6AE8"/>
    <w:rsid w:val="14D1403C"/>
    <w:rsid w:val="14D40EFB"/>
    <w:rsid w:val="14D6252B"/>
    <w:rsid w:val="14D8392D"/>
    <w:rsid w:val="14EB1889"/>
    <w:rsid w:val="14F121EC"/>
    <w:rsid w:val="14F63EAE"/>
    <w:rsid w:val="14FE0433"/>
    <w:rsid w:val="15013E06"/>
    <w:rsid w:val="1504105D"/>
    <w:rsid w:val="150D24AE"/>
    <w:rsid w:val="150D5EE7"/>
    <w:rsid w:val="15330664"/>
    <w:rsid w:val="15380D8F"/>
    <w:rsid w:val="153918B6"/>
    <w:rsid w:val="15413D8B"/>
    <w:rsid w:val="1543067D"/>
    <w:rsid w:val="15467F17"/>
    <w:rsid w:val="15472E00"/>
    <w:rsid w:val="15562B39"/>
    <w:rsid w:val="15566ED9"/>
    <w:rsid w:val="15630D51"/>
    <w:rsid w:val="15692E5B"/>
    <w:rsid w:val="158101B8"/>
    <w:rsid w:val="1582450A"/>
    <w:rsid w:val="15B4694D"/>
    <w:rsid w:val="15B57202"/>
    <w:rsid w:val="15B57645"/>
    <w:rsid w:val="15D83381"/>
    <w:rsid w:val="15D922E5"/>
    <w:rsid w:val="15DA1223"/>
    <w:rsid w:val="15DE11CD"/>
    <w:rsid w:val="15E21F7A"/>
    <w:rsid w:val="15E41569"/>
    <w:rsid w:val="15EC5F2D"/>
    <w:rsid w:val="15FE0993"/>
    <w:rsid w:val="16055752"/>
    <w:rsid w:val="16211684"/>
    <w:rsid w:val="162528F9"/>
    <w:rsid w:val="162D6A87"/>
    <w:rsid w:val="16333764"/>
    <w:rsid w:val="164E6583"/>
    <w:rsid w:val="16642F75"/>
    <w:rsid w:val="166B0735"/>
    <w:rsid w:val="166E7E77"/>
    <w:rsid w:val="167055AF"/>
    <w:rsid w:val="167C636C"/>
    <w:rsid w:val="168236C7"/>
    <w:rsid w:val="16832177"/>
    <w:rsid w:val="1683662B"/>
    <w:rsid w:val="16847343"/>
    <w:rsid w:val="168D7C4A"/>
    <w:rsid w:val="16981268"/>
    <w:rsid w:val="16994514"/>
    <w:rsid w:val="169F789F"/>
    <w:rsid w:val="16A34205"/>
    <w:rsid w:val="16AB7A53"/>
    <w:rsid w:val="16B26FF5"/>
    <w:rsid w:val="16B409B9"/>
    <w:rsid w:val="16B603B3"/>
    <w:rsid w:val="16BB028F"/>
    <w:rsid w:val="16C472ED"/>
    <w:rsid w:val="16C57639"/>
    <w:rsid w:val="16CD5BEE"/>
    <w:rsid w:val="16D56F28"/>
    <w:rsid w:val="16D761B7"/>
    <w:rsid w:val="16DB5270"/>
    <w:rsid w:val="16DC3604"/>
    <w:rsid w:val="16E774C5"/>
    <w:rsid w:val="16EA290C"/>
    <w:rsid w:val="16F02398"/>
    <w:rsid w:val="16F55AFC"/>
    <w:rsid w:val="16FA67B7"/>
    <w:rsid w:val="17027D45"/>
    <w:rsid w:val="17121809"/>
    <w:rsid w:val="17137AEB"/>
    <w:rsid w:val="172563AC"/>
    <w:rsid w:val="173A5413"/>
    <w:rsid w:val="17407C5D"/>
    <w:rsid w:val="17465DCE"/>
    <w:rsid w:val="174778BD"/>
    <w:rsid w:val="17523C99"/>
    <w:rsid w:val="17544D2D"/>
    <w:rsid w:val="17571344"/>
    <w:rsid w:val="175D706B"/>
    <w:rsid w:val="175F1492"/>
    <w:rsid w:val="17774A22"/>
    <w:rsid w:val="178B6965"/>
    <w:rsid w:val="178E12DF"/>
    <w:rsid w:val="179229CB"/>
    <w:rsid w:val="1794475C"/>
    <w:rsid w:val="17A03692"/>
    <w:rsid w:val="17A37713"/>
    <w:rsid w:val="17A95B24"/>
    <w:rsid w:val="17AA6FD9"/>
    <w:rsid w:val="17B61FC3"/>
    <w:rsid w:val="17B83D6E"/>
    <w:rsid w:val="17BB1033"/>
    <w:rsid w:val="17BF55C3"/>
    <w:rsid w:val="17C052C2"/>
    <w:rsid w:val="17C82C65"/>
    <w:rsid w:val="17CB0CDF"/>
    <w:rsid w:val="17CE6027"/>
    <w:rsid w:val="17D25537"/>
    <w:rsid w:val="17D53F4A"/>
    <w:rsid w:val="17E820A8"/>
    <w:rsid w:val="17E83942"/>
    <w:rsid w:val="17EC4825"/>
    <w:rsid w:val="17EC58A4"/>
    <w:rsid w:val="17EC5D92"/>
    <w:rsid w:val="17F34D7C"/>
    <w:rsid w:val="17F444E0"/>
    <w:rsid w:val="18025BE6"/>
    <w:rsid w:val="18047083"/>
    <w:rsid w:val="1806682C"/>
    <w:rsid w:val="1807607C"/>
    <w:rsid w:val="180819A3"/>
    <w:rsid w:val="18087ED4"/>
    <w:rsid w:val="181E6974"/>
    <w:rsid w:val="181F66E7"/>
    <w:rsid w:val="182135FE"/>
    <w:rsid w:val="18217872"/>
    <w:rsid w:val="18234F93"/>
    <w:rsid w:val="18265207"/>
    <w:rsid w:val="18281DF7"/>
    <w:rsid w:val="183A2536"/>
    <w:rsid w:val="183E3A5A"/>
    <w:rsid w:val="1841191B"/>
    <w:rsid w:val="184346E1"/>
    <w:rsid w:val="1845267D"/>
    <w:rsid w:val="1851243A"/>
    <w:rsid w:val="18593C10"/>
    <w:rsid w:val="185C69A5"/>
    <w:rsid w:val="18620591"/>
    <w:rsid w:val="186329A5"/>
    <w:rsid w:val="186B6F5B"/>
    <w:rsid w:val="187142BF"/>
    <w:rsid w:val="187232A0"/>
    <w:rsid w:val="187705A0"/>
    <w:rsid w:val="18777420"/>
    <w:rsid w:val="187F1779"/>
    <w:rsid w:val="18802A4E"/>
    <w:rsid w:val="18860157"/>
    <w:rsid w:val="18882531"/>
    <w:rsid w:val="188B370E"/>
    <w:rsid w:val="188C1163"/>
    <w:rsid w:val="188F33A7"/>
    <w:rsid w:val="189318E4"/>
    <w:rsid w:val="1893245C"/>
    <w:rsid w:val="18A35CFF"/>
    <w:rsid w:val="18B73F84"/>
    <w:rsid w:val="18B81F56"/>
    <w:rsid w:val="18BA3167"/>
    <w:rsid w:val="18C16AEA"/>
    <w:rsid w:val="18C4110E"/>
    <w:rsid w:val="18C807DC"/>
    <w:rsid w:val="18CD397D"/>
    <w:rsid w:val="18DC0058"/>
    <w:rsid w:val="18E00F0A"/>
    <w:rsid w:val="18E402A9"/>
    <w:rsid w:val="18E8182B"/>
    <w:rsid w:val="190D573F"/>
    <w:rsid w:val="191301B9"/>
    <w:rsid w:val="191A153E"/>
    <w:rsid w:val="191E79B1"/>
    <w:rsid w:val="19245065"/>
    <w:rsid w:val="19283627"/>
    <w:rsid w:val="192F0910"/>
    <w:rsid w:val="192F1DE8"/>
    <w:rsid w:val="19441A15"/>
    <w:rsid w:val="19487C50"/>
    <w:rsid w:val="194F4CE0"/>
    <w:rsid w:val="195D76E5"/>
    <w:rsid w:val="196F11C2"/>
    <w:rsid w:val="197255E7"/>
    <w:rsid w:val="197C5DC3"/>
    <w:rsid w:val="19845F77"/>
    <w:rsid w:val="19850977"/>
    <w:rsid w:val="198E2300"/>
    <w:rsid w:val="19913003"/>
    <w:rsid w:val="19982867"/>
    <w:rsid w:val="19A42D3C"/>
    <w:rsid w:val="19A477DB"/>
    <w:rsid w:val="19AD4715"/>
    <w:rsid w:val="19B47EEA"/>
    <w:rsid w:val="19B57D43"/>
    <w:rsid w:val="19BA7DF1"/>
    <w:rsid w:val="19C2201E"/>
    <w:rsid w:val="19C45E09"/>
    <w:rsid w:val="19C61E13"/>
    <w:rsid w:val="19CA3AE0"/>
    <w:rsid w:val="19D47BDB"/>
    <w:rsid w:val="19D67B4C"/>
    <w:rsid w:val="19DE4452"/>
    <w:rsid w:val="19DF00B1"/>
    <w:rsid w:val="19DF5634"/>
    <w:rsid w:val="19E148C7"/>
    <w:rsid w:val="19E67AC7"/>
    <w:rsid w:val="19E75E2A"/>
    <w:rsid w:val="19F57BCE"/>
    <w:rsid w:val="19FE73C6"/>
    <w:rsid w:val="1A0464E0"/>
    <w:rsid w:val="1A055D57"/>
    <w:rsid w:val="1A1133F5"/>
    <w:rsid w:val="1A1D31DB"/>
    <w:rsid w:val="1A292A95"/>
    <w:rsid w:val="1A2C70F8"/>
    <w:rsid w:val="1A405911"/>
    <w:rsid w:val="1A4064BF"/>
    <w:rsid w:val="1A5372A4"/>
    <w:rsid w:val="1A56063B"/>
    <w:rsid w:val="1A5A624E"/>
    <w:rsid w:val="1A6275C9"/>
    <w:rsid w:val="1A681237"/>
    <w:rsid w:val="1A68199D"/>
    <w:rsid w:val="1A6825CB"/>
    <w:rsid w:val="1A694AB2"/>
    <w:rsid w:val="1A72118B"/>
    <w:rsid w:val="1A732D46"/>
    <w:rsid w:val="1A792C4D"/>
    <w:rsid w:val="1A8F7F67"/>
    <w:rsid w:val="1A905C6B"/>
    <w:rsid w:val="1A9740C6"/>
    <w:rsid w:val="1A99670A"/>
    <w:rsid w:val="1AA167C1"/>
    <w:rsid w:val="1AA62519"/>
    <w:rsid w:val="1AB3052A"/>
    <w:rsid w:val="1AB306CA"/>
    <w:rsid w:val="1AB64B1E"/>
    <w:rsid w:val="1AB86D26"/>
    <w:rsid w:val="1AB87A38"/>
    <w:rsid w:val="1ABE28CB"/>
    <w:rsid w:val="1ACD21B9"/>
    <w:rsid w:val="1AD35AE0"/>
    <w:rsid w:val="1AD36E1F"/>
    <w:rsid w:val="1AE179A6"/>
    <w:rsid w:val="1AEB7624"/>
    <w:rsid w:val="1AF2744A"/>
    <w:rsid w:val="1AFB1A66"/>
    <w:rsid w:val="1B0754B1"/>
    <w:rsid w:val="1B092B42"/>
    <w:rsid w:val="1B0D094C"/>
    <w:rsid w:val="1B1565D3"/>
    <w:rsid w:val="1B192E06"/>
    <w:rsid w:val="1B1A4AE6"/>
    <w:rsid w:val="1B226E6A"/>
    <w:rsid w:val="1B2410B2"/>
    <w:rsid w:val="1B246D07"/>
    <w:rsid w:val="1B266311"/>
    <w:rsid w:val="1B2825B4"/>
    <w:rsid w:val="1B3C5D13"/>
    <w:rsid w:val="1B4D6156"/>
    <w:rsid w:val="1B4D69F0"/>
    <w:rsid w:val="1B5215A5"/>
    <w:rsid w:val="1B536473"/>
    <w:rsid w:val="1B5C510D"/>
    <w:rsid w:val="1B5E6E25"/>
    <w:rsid w:val="1B607E4F"/>
    <w:rsid w:val="1B657F23"/>
    <w:rsid w:val="1B6606AD"/>
    <w:rsid w:val="1B7037BF"/>
    <w:rsid w:val="1B710FB9"/>
    <w:rsid w:val="1B74437B"/>
    <w:rsid w:val="1B744D40"/>
    <w:rsid w:val="1B773EA0"/>
    <w:rsid w:val="1B7E4414"/>
    <w:rsid w:val="1B8A53CA"/>
    <w:rsid w:val="1B913C44"/>
    <w:rsid w:val="1B935FD6"/>
    <w:rsid w:val="1B9A3C29"/>
    <w:rsid w:val="1B9C4A86"/>
    <w:rsid w:val="1BB24FDC"/>
    <w:rsid w:val="1BCA55C1"/>
    <w:rsid w:val="1BCE41D9"/>
    <w:rsid w:val="1BD15A69"/>
    <w:rsid w:val="1BD52C4C"/>
    <w:rsid w:val="1BDF0502"/>
    <w:rsid w:val="1BE11BEC"/>
    <w:rsid w:val="1BE65126"/>
    <w:rsid w:val="1BEF3BDF"/>
    <w:rsid w:val="1BF02B98"/>
    <w:rsid w:val="1BFB18A8"/>
    <w:rsid w:val="1C004D28"/>
    <w:rsid w:val="1C032630"/>
    <w:rsid w:val="1C0728BB"/>
    <w:rsid w:val="1C083EA9"/>
    <w:rsid w:val="1C085B08"/>
    <w:rsid w:val="1C0E43D9"/>
    <w:rsid w:val="1C0E5C43"/>
    <w:rsid w:val="1C111DB9"/>
    <w:rsid w:val="1C11448B"/>
    <w:rsid w:val="1C1F1E96"/>
    <w:rsid w:val="1C274927"/>
    <w:rsid w:val="1C2B7727"/>
    <w:rsid w:val="1C2C4B2D"/>
    <w:rsid w:val="1C2D0F1F"/>
    <w:rsid w:val="1C360263"/>
    <w:rsid w:val="1C37131F"/>
    <w:rsid w:val="1C373778"/>
    <w:rsid w:val="1C5148FB"/>
    <w:rsid w:val="1C52289C"/>
    <w:rsid w:val="1C536117"/>
    <w:rsid w:val="1C6A4C45"/>
    <w:rsid w:val="1C6B3363"/>
    <w:rsid w:val="1C6E49D9"/>
    <w:rsid w:val="1C744760"/>
    <w:rsid w:val="1C815066"/>
    <w:rsid w:val="1C81605A"/>
    <w:rsid w:val="1C880088"/>
    <w:rsid w:val="1C902A30"/>
    <w:rsid w:val="1C930046"/>
    <w:rsid w:val="1C961419"/>
    <w:rsid w:val="1C97715B"/>
    <w:rsid w:val="1C9F406E"/>
    <w:rsid w:val="1CA95F0E"/>
    <w:rsid w:val="1CAC67E7"/>
    <w:rsid w:val="1CB06485"/>
    <w:rsid w:val="1CC01CA2"/>
    <w:rsid w:val="1CC97F54"/>
    <w:rsid w:val="1CCF6F82"/>
    <w:rsid w:val="1CDA531E"/>
    <w:rsid w:val="1CE50470"/>
    <w:rsid w:val="1CF07CFF"/>
    <w:rsid w:val="1CF52EF5"/>
    <w:rsid w:val="1D176163"/>
    <w:rsid w:val="1D1B3256"/>
    <w:rsid w:val="1D2D3D73"/>
    <w:rsid w:val="1D2F2AF2"/>
    <w:rsid w:val="1D315914"/>
    <w:rsid w:val="1D322165"/>
    <w:rsid w:val="1D3A5096"/>
    <w:rsid w:val="1D3B3477"/>
    <w:rsid w:val="1D3F2700"/>
    <w:rsid w:val="1D407663"/>
    <w:rsid w:val="1D6420A3"/>
    <w:rsid w:val="1D6453B7"/>
    <w:rsid w:val="1D6556E9"/>
    <w:rsid w:val="1D6D77AC"/>
    <w:rsid w:val="1D782F0D"/>
    <w:rsid w:val="1D7E38C5"/>
    <w:rsid w:val="1D8158E2"/>
    <w:rsid w:val="1D8E66B8"/>
    <w:rsid w:val="1D9E6724"/>
    <w:rsid w:val="1D9F630D"/>
    <w:rsid w:val="1DB641F8"/>
    <w:rsid w:val="1DBA1364"/>
    <w:rsid w:val="1DBB1714"/>
    <w:rsid w:val="1DBD5EA4"/>
    <w:rsid w:val="1DBE40E1"/>
    <w:rsid w:val="1DC33FED"/>
    <w:rsid w:val="1DC50268"/>
    <w:rsid w:val="1DC96DB4"/>
    <w:rsid w:val="1DDD31D9"/>
    <w:rsid w:val="1DF62F86"/>
    <w:rsid w:val="1DF8031E"/>
    <w:rsid w:val="1DFD7180"/>
    <w:rsid w:val="1E081FDD"/>
    <w:rsid w:val="1E097A5D"/>
    <w:rsid w:val="1E0C72F4"/>
    <w:rsid w:val="1E0F4D79"/>
    <w:rsid w:val="1E207A84"/>
    <w:rsid w:val="1E3331DB"/>
    <w:rsid w:val="1E443610"/>
    <w:rsid w:val="1E4604F3"/>
    <w:rsid w:val="1E4609A8"/>
    <w:rsid w:val="1E4C27D8"/>
    <w:rsid w:val="1E4C74C7"/>
    <w:rsid w:val="1E522717"/>
    <w:rsid w:val="1E554E61"/>
    <w:rsid w:val="1E5719BB"/>
    <w:rsid w:val="1E672299"/>
    <w:rsid w:val="1E682300"/>
    <w:rsid w:val="1E75757E"/>
    <w:rsid w:val="1E784683"/>
    <w:rsid w:val="1E8A013A"/>
    <w:rsid w:val="1E902D06"/>
    <w:rsid w:val="1E953EF9"/>
    <w:rsid w:val="1EA37984"/>
    <w:rsid w:val="1EAA36BD"/>
    <w:rsid w:val="1EAB720A"/>
    <w:rsid w:val="1EB11518"/>
    <w:rsid w:val="1EB867FB"/>
    <w:rsid w:val="1EC06D0E"/>
    <w:rsid w:val="1ECA4878"/>
    <w:rsid w:val="1ECA4CE8"/>
    <w:rsid w:val="1ECC1C40"/>
    <w:rsid w:val="1ED00FE5"/>
    <w:rsid w:val="1ED01F39"/>
    <w:rsid w:val="1EE30340"/>
    <w:rsid w:val="1EE44B47"/>
    <w:rsid w:val="1EF070F2"/>
    <w:rsid w:val="1EF97942"/>
    <w:rsid w:val="1EFA71CF"/>
    <w:rsid w:val="1EFB2960"/>
    <w:rsid w:val="1F01649B"/>
    <w:rsid w:val="1F0C2995"/>
    <w:rsid w:val="1F0E4FAA"/>
    <w:rsid w:val="1F142406"/>
    <w:rsid w:val="1F1B710B"/>
    <w:rsid w:val="1F3003AC"/>
    <w:rsid w:val="1F342849"/>
    <w:rsid w:val="1F343877"/>
    <w:rsid w:val="1F39688A"/>
    <w:rsid w:val="1F3C5483"/>
    <w:rsid w:val="1F415852"/>
    <w:rsid w:val="1F460260"/>
    <w:rsid w:val="1F4C731F"/>
    <w:rsid w:val="1F5779DA"/>
    <w:rsid w:val="1F585404"/>
    <w:rsid w:val="1F5B3A6F"/>
    <w:rsid w:val="1F614F68"/>
    <w:rsid w:val="1F670D76"/>
    <w:rsid w:val="1F6A0F67"/>
    <w:rsid w:val="1F7269D1"/>
    <w:rsid w:val="1F766D67"/>
    <w:rsid w:val="1F8915FF"/>
    <w:rsid w:val="1F8D330D"/>
    <w:rsid w:val="1F8E54AE"/>
    <w:rsid w:val="1F8E5609"/>
    <w:rsid w:val="1F9257E0"/>
    <w:rsid w:val="1F9B408B"/>
    <w:rsid w:val="1F9B7C00"/>
    <w:rsid w:val="1F9D0888"/>
    <w:rsid w:val="1F9D0FB0"/>
    <w:rsid w:val="1FA70361"/>
    <w:rsid w:val="1FA756E6"/>
    <w:rsid w:val="1FA757F8"/>
    <w:rsid w:val="1FA9119E"/>
    <w:rsid w:val="1FAB5906"/>
    <w:rsid w:val="1FAD1CEF"/>
    <w:rsid w:val="1FC31A45"/>
    <w:rsid w:val="1FC75345"/>
    <w:rsid w:val="1FD42B4C"/>
    <w:rsid w:val="1FDA0C9F"/>
    <w:rsid w:val="1FE3301B"/>
    <w:rsid w:val="1FE76105"/>
    <w:rsid w:val="1FEF3FEF"/>
    <w:rsid w:val="1FEF4449"/>
    <w:rsid w:val="1FF31E31"/>
    <w:rsid w:val="1FFC3B76"/>
    <w:rsid w:val="20206BA8"/>
    <w:rsid w:val="2029445B"/>
    <w:rsid w:val="20371B4E"/>
    <w:rsid w:val="203F6232"/>
    <w:rsid w:val="20494D3C"/>
    <w:rsid w:val="204B5F4B"/>
    <w:rsid w:val="20586F57"/>
    <w:rsid w:val="205B3B48"/>
    <w:rsid w:val="205C1AF2"/>
    <w:rsid w:val="205D51A9"/>
    <w:rsid w:val="205D71C5"/>
    <w:rsid w:val="205F65A4"/>
    <w:rsid w:val="206C4886"/>
    <w:rsid w:val="20732E3D"/>
    <w:rsid w:val="2073335B"/>
    <w:rsid w:val="2077791D"/>
    <w:rsid w:val="207A21A6"/>
    <w:rsid w:val="207A415F"/>
    <w:rsid w:val="20800EA2"/>
    <w:rsid w:val="208A16DD"/>
    <w:rsid w:val="208C2DCD"/>
    <w:rsid w:val="20902C57"/>
    <w:rsid w:val="20964C49"/>
    <w:rsid w:val="20971D55"/>
    <w:rsid w:val="209800D2"/>
    <w:rsid w:val="20A760A3"/>
    <w:rsid w:val="20AB5774"/>
    <w:rsid w:val="20AE6242"/>
    <w:rsid w:val="20B053C9"/>
    <w:rsid w:val="20BD2C0A"/>
    <w:rsid w:val="20BD6A1F"/>
    <w:rsid w:val="20C82153"/>
    <w:rsid w:val="20D115CC"/>
    <w:rsid w:val="20DA1492"/>
    <w:rsid w:val="20E71CE2"/>
    <w:rsid w:val="21150F0E"/>
    <w:rsid w:val="21161AA4"/>
    <w:rsid w:val="21177664"/>
    <w:rsid w:val="211925AF"/>
    <w:rsid w:val="2122269E"/>
    <w:rsid w:val="21283B4C"/>
    <w:rsid w:val="21286AFD"/>
    <w:rsid w:val="21375C83"/>
    <w:rsid w:val="21383C89"/>
    <w:rsid w:val="213E3925"/>
    <w:rsid w:val="21467739"/>
    <w:rsid w:val="21564128"/>
    <w:rsid w:val="215F3AEC"/>
    <w:rsid w:val="21612D52"/>
    <w:rsid w:val="216527EB"/>
    <w:rsid w:val="21674B63"/>
    <w:rsid w:val="216C48F9"/>
    <w:rsid w:val="2175344C"/>
    <w:rsid w:val="21802299"/>
    <w:rsid w:val="218B6C7D"/>
    <w:rsid w:val="218F10AA"/>
    <w:rsid w:val="21933823"/>
    <w:rsid w:val="219B7B89"/>
    <w:rsid w:val="219C3E70"/>
    <w:rsid w:val="219F13F6"/>
    <w:rsid w:val="219F48BE"/>
    <w:rsid w:val="21A225AB"/>
    <w:rsid w:val="21B52A2F"/>
    <w:rsid w:val="21C55A9A"/>
    <w:rsid w:val="21CF6E59"/>
    <w:rsid w:val="21D2495F"/>
    <w:rsid w:val="21EE44AD"/>
    <w:rsid w:val="21F35B59"/>
    <w:rsid w:val="21FB6F0A"/>
    <w:rsid w:val="21FF7C55"/>
    <w:rsid w:val="220B0F7C"/>
    <w:rsid w:val="221C799C"/>
    <w:rsid w:val="222F1F35"/>
    <w:rsid w:val="223358B6"/>
    <w:rsid w:val="223A4478"/>
    <w:rsid w:val="223C7BE1"/>
    <w:rsid w:val="223D1357"/>
    <w:rsid w:val="223D6578"/>
    <w:rsid w:val="224E69E6"/>
    <w:rsid w:val="224F3BC6"/>
    <w:rsid w:val="22561FE0"/>
    <w:rsid w:val="2264728F"/>
    <w:rsid w:val="22647D21"/>
    <w:rsid w:val="226E2B79"/>
    <w:rsid w:val="22707D42"/>
    <w:rsid w:val="22756B7F"/>
    <w:rsid w:val="22774D38"/>
    <w:rsid w:val="228E0A33"/>
    <w:rsid w:val="228F3E72"/>
    <w:rsid w:val="22957BAF"/>
    <w:rsid w:val="229937AA"/>
    <w:rsid w:val="22A11CF9"/>
    <w:rsid w:val="22B11F8C"/>
    <w:rsid w:val="22B457D0"/>
    <w:rsid w:val="22B918A4"/>
    <w:rsid w:val="22C27395"/>
    <w:rsid w:val="22CB7679"/>
    <w:rsid w:val="22D2481A"/>
    <w:rsid w:val="22D92A5A"/>
    <w:rsid w:val="22E261B2"/>
    <w:rsid w:val="22E54714"/>
    <w:rsid w:val="22EA2A8B"/>
    <w:rsid w:val="23007156"/>
    <w:rsid w:val="23036204"/>
    <w:rsid w:val="23055D0D"/>
    <w:rsid w:val="230E6B65"/>
    <w:rsid w:val="231A4A0F"/>
    <w:rsid w:val="231B29A2"/>
    <w:rsid w:val="23211053"/>
    <w:rsid w:val="23223FCE"/>
    <w:rsid w:val="232348C7"/>
    <w:rsid w:val="23273B6E"/>
    <w:rsid w:val="233135A7"/>
    <w:rsid w:val="233919B7"/>
    <w:rsid w:val="233E7C05"/>
    <w:rsid w:val="23474585"/>
    <w:rsid w:val="234F30B7"/>
    <w:rsid w:val="2359707E"/>
    <w:rsid w:val="235F2F1D"/>
    <w:rsid w:val="236117A4"/>
    <w:rsid w:val="236B051A"/>
    <w:rsid w:val="23703606"/>
    <w:rsid w:val="23716033"/>
    <w:rsid w:val="237C0F69"/>
    <w:rsid w:val="237D1629"/>
    <w:rsid w:val="238041BC"/>
    <w:rsid w:val="23855968"/>
    <w:rsid w:val="23894A1C"/>
    <w:rsid w:val="238A2724"/>
    <w:rsid w:val="239058A9"/>
    <w:rsid w:val="23910B14"/>
    <w:rsid w:val="23944696"/>
    <w:rsid w:val="23947537"/>
    <w:rsid w:val="2396275A"/>
    <w:rsid w:val="23AF7435"/>
    <w:rsid w:val="23B6037B"/>
    <w:rsid w:val="23BB3FF3"/>
    <w:rsid w:val="23CB710C"/>
    <w:rsid w:val="23CD4FFD"/>
    <w:rsid w:val="23D27366"/>
    <w:rsid w:val="23D77A8C"/>
    <w:rsid w:val="23DB6116"/>
    <w:rsid w:val="23E10B44"/>
    <w:rsid w:val="23EA0620"/>
    <w:rsid w:val="23ED0F19"/>
    <w:rsid w:val="240030E0"/>
    <w:rsid w:val="240750BD"/>
    <w:rsid w:val="24085CE3"/>
    <w:rsid w:val="24097541"/>
    <w:rsid w:val="240B5CA6"/>
    <w:rsid w:val="243F16A2"/>
    <w:rsid w:val="24435948"/>
    <w:rsid w:val="24454D60"/>
    <w:rsid w:val="24471060"/>
    <w:rsid w:val="24493FD3"/>
    <w:rsid w:val="244A4510"/>
    <w:rsid w:val="244C7CDE"/>
    <w:rsid w:val="24525322"/>
    <w:rsid w:val="24574E25"/>
    <w:rsid w:val="24632ECB"/>
    <w:rsid w:val="24660413"/>
    <w:rsid w:val="24660487"/>
    <w:rsid w:val="2468617B"/>
    <w:rsid w:val="24737C5B"/>
    <w:rsid w:val="24787D8C"/>
    <w:rsid w:val="24821289"/>
    <w:rsid w:val="248402B0"/>
    <w:rsid w:val="248A0C50"/>
    <w:rsid w:val="248E77F4"/>
    <w:rsid w:val="249C1725"/>
    <w:rsid w:val="249C336D"/>
    <w:rsid w:val="24A15282"/>
    <w:rsid w:val="24A26D8F"/>
    <w:rsid w:val="24B3355F"/>
    <w:rsid w:val="24B8367F"/>
    <w:rsid w:val="24C04C59"/>
    <w:rsid w:val="24C14E2A"/>
    <w:rsid w:val="24C50328"/>
    <w:rsid w:val="24C82266"/>
    <w:rsid w:val="24D1340A"/>
    <w:rsid w:val="24E649AF"/>
    <w:rsid w:val="24F204D9"/>
    <w:rsid w:val="24F874C8"/>
    <w:rsid w:val="24FA3FF3"/>
    <w:rsid w:val="24FB6B95"/>
    <w:rsid w:val="25057582"/>
    <w:rsid w:val="25180C23"/>
    <w:rsid w:val="25190A36"/>
    <w:rsid w:val="251C6336"/>
    <w:rsid w:val="252001A9"/>
    <w:rsid w:val="25251822"/>
    <w:rsid w:val="25271266"/>
    <w:rsid w:val="25274181"/>
    <w:rsid w:val="252C5EB3"/>
    <w:rsid w:val="253807AA"/>
    <w:rsid w:val="253C3C93"/>
    <w:rsid w:val="25483202"/>
    <w:rsid w:val="254941C3"/>
    <w:rsid w:val="255F5A2F"/>
    <w:rsid w:val="256176AC"/>
    <w:rsid w:val="256378E7"/>
    <w:rsid w:val="25706FAE"/>
    <w:rsid w:val="25731A5A"/>
    <w:rsid w:val="25794FCF"/>
    <w:rsid w:val="257C091C"/>
    <w:rsid w:val="2580574D"/>
    <w:rsid w:val="258539B1"/>
    <w:rsid w:val="25860674"/>
    <w:rsid w:val="258D11F2"/>
    <w:rsid w:val="258F0ED4"/>
    <w:rsid w:val="25AB6188"/>
    <w:rsid w:val="25B266F7"/>
    <w:rsid w:val="25BE6B7C"/>
    <w:rsid w:val="25BF5A80"/>
    <w:rsid w:val="25C308B4"/>
    <w:rsid w:val="25CB759F"/>
    <w:rsid w:val="25DC1558"/>
    <w:rsid w:val="25DC39CE"/>
    <w:rsid w:val="25EC22FF"/>
    <w:rsid w:val="25F506BB"/>
    <w:rsid w:val="25FF6691"/>
    <w:rsid w:val="260127E1"/>
    <w:rsid w:val="26021E78"/>
    <w:rsid w:val="260C3FB4"/>
    <w:rsid w:val="26155104"/>
    <w:rsid w:val="261C61DF"/>
    <w:rsid w:val="261E42C8"/>
    <w:rsid w:val="262D20E7"/>
    <w:rsid w:val="262E488B"/>
    <w:rsid w:val="263F208B"/>
    <w:rsid w:val="2641600C"/>
    <w:rsid w:val="26450734"/>
    <w:rsid w:val="26492A9F"/>
    <w:rsid w:val="264A0340"/>
    <w:rsid w:val="264A38C6"/>
    <w:rsid w:val="265376DA"/>
    <w:rsid w:val="265559F2"/>
    <w:rsid w:val="26575732"/>
    <w:rsid w:val="26596F67"/>
    <w:rsid w:val="265C7AF7"/>
    <w:rsid w:val="26670047"/>
    <w:rsid w:val="26683613"/>
    <w:rsid w:val="266B0554"/>
    <w:rsid w:val="26753351"/>
    <w:rsid w:val="267967AD"/>
    <w:rsid w:val="269A73C6"/>
    <w:rsid w:val="269C66D1"/>
    <w:rsid w:val="26A20384"/>
    <w:rsid w:val="26A20DC0"/>
    <w:rsid w:val="26A9651A"/>
    <w:rsid w:val="26BE2F04"/>
    <w:rsid w:val="26C33391"/>
    <w:rsid w:val="26C40AFA"/>
    <w:rsid w:val="26CF3841"/>
    <w:rsid w:val="26D02E97"/>
    <w:rsid w:val="26D71C8F"/>
    <w:rsid w:val="26ED033E"/>
    <w:rsid w:val="26F157FC"/>
    <w:rsid w:val="26F3018F"/>
    <w:rsid w:val="26F364D6"/>
    <w:rsid w:val="2711496F"/>
    <w:rsid w:val="27117398"/>
    <w:rsid w:val="271726B7"/>
    <w:rsid w:val="27187000"/>
    <w:rsid w:val="272D2E85"/>
    <w:rsid w:val="272F521E"/>
    <w:rsid w:val="273778E1"/>
    <w:rsid w:val="274C439A"/>
    <w:rsid w:val="27514615"/>
    <w:rsid w:val="27567DD7"/>
    <w:rsid w:val="275844E8"/>
    <w:rsid w:val="275E3CAC"/>
    <w:rsid w:val="275F4D0F"/>
    <w:rsid w:val="276C3D38"/>
    <w:rsid w:val="276E76F0"/>
    <w:rsid w:val="27754104"/>
    <w:rsid w:val="277F3FC9"/>
    <w:rsid w:val="278636EF"/>
    <w:rsid w:val="27887A18"/>
    <w:rsid w:val="27922DB9"/>
    <w:rsid w:val="2794649F"/>
    <w:rsid w:val="279716B5"/>
    <w:rsid w:val="27A50BC7"/>
    <w:rsid w:val="27A96098"/>
    <w:rsid w:val="27AC56D2"/>
    <w:rsid w:val="27BD2DE6"/>
    <w:rsid w:val="27C07FFC"/>
    <w:rsid w:val="27C10810"/>
    <w:rsid w:val="27C94EBF"/>
    <w:rsid w:val="27CA06C7"/>
    <w:rsid w:val="27CA41DF"/>
    <w:rsid w:val="27D11394"/>
    <w:rsid w:val="27D211C5"/>
    <w:rsid w:val="27EF6FB1"/>
    <w:rsid w:val="27F15459"/>
    <w:rsid w:val="2800426C"/>
    <w:rsid w:val="28041872"/>
    <w:rsid w:val="280B02E5"/>
    <w:rsid w:val="28116C60"/>
    <w:rsid w:val="282104D1"/>
    <w:rsid w:val="28224F45"/>
    <w:rsid w:val="28325E93"/>
    <w:rsid w:val="283B3BB6"/>
    <w:rsid w:val="283D7723"/>
    <w:rsid w:val="28417460"/>
    <w:rsid w:val="28507767"/>
    <w:rsid w:val="28576A4E"/>
    <w:rsid w:val="285B45D4"/>
    <w:rsid w:val="286D1F2E"/>
    <w:rsid w:val="28720258"/>
    <w:rsid w:val="28746804"/>
    <w:rsid w:val="287B161C"/>
    <w:rsid w:val="288012B7"/>
    <w:rsid w:val="288B2BB1"/>
    <w:rsid w:val="288B5D6D"/>
    <w:rsid w:val="288C4359"/>
    <w:rsid w:val="289A36EB"/>
    <w:rsid w:val="289B7A10"/>
    <w:rsid w:val="28A055D9"/>
    <w:rsid w:val="28A41295"/>
    <w:rsid w:val="28B64A5B"/>
    <w:rsid w:val="28BA70F6"/>
    <w:rsid w:val="28D40296"/>
    <w:rsid w:val="28D57967"/>
    <w:rsid w:val="28DE58A7"/>
    <w:rsid w:val="28DF6BA0"/>
    <w:rsid w:val="28E55657"/>
    <w:rsid w:val="29017958"/>
    <w:rsid w:val="291053BD"/>
    <w:rsid w:val="291449D2"/>
    <w:rsid w:val="29154C44"/>
    <w:rsid w:val="291662CB"/>
    <w:rsid w:val="291F143F"/>
    <w:rsid w:val="292963AF"/>
    <w:rsid w:val="292F45B2"/>
    <w:rsid w:val="293323D1"/>
    <w:rsid w:val="29365F2C"/>
    <w:rsid w:val="293D5C33"/>
    <w:rsid w:val="294619E9"/>
    <w:rsid w:val="29467D29"/>
    <w:rsid w:val="295939C2"/>
    <w:rsid w:val="295A12F3"/>
    <w:rsid w:val="29686AF6"/>
    <w:rsid w:val="29765487"/>
    <w:rsid w:val="297977DA"/>
    <w:rsid w:val="29797D0E"/>
    <w:rsid w:val="298D552B"/>
    <w:rsid w:val="29905253"/>
    <w:rsid w:val="29932124"/>
    <w:rsid w:val="29980034"/>
    <w:rsid w:val="29993532"/>
    <w:rsid w:val="299A13BF"/>
    <w:rsid w:val="299E1D3D"/>
    <w:rsid w:val="29A11D70"/>
    <w:rsid w:val="29A16ACF"/>
    <w:rsid w:val="29A7220D"/>
    <w:rsid w:val="29AA11A9"/>
    <w:rsid w:val="29AE1A3E"/>
    <w:rsid w:val="29B3183E"/>
    <w:rsid w:val="29B445DF"/>
    <w:rsid w:val="29B921D6"/>
    <w:rsid w:val="29CC40C6"/>
    <w:rsid w:val="29CD411E"/>
    <w:rsid w:val="29D77FD8"/>
    <w:rsid w:val="29E50C89"/>
    <w:rsid w:val="29E912D9"/>
    <w:rsid w:val="29F02900"/>
    <w:rsid w:val="29F17C7F"/>
    <w:rsid w:val="29F418EE"/>
    <w:rsid w:val="29F84FAF"/>
    <w:rsid w:val="2A0003B7"/>
    <w:rsid w:val="2A10706B"/>
    <w:rsid w:val="2A11264C"/>
    <w:rsid w:val="2A1A64C0"/>
    <w:rsid w:val="2A1C1CA7"/>
    <w:rsid w:val="2A1E0C4C"/>
    <w:rsid w:val="2A2173A2"/>
    <w:rsid w:val="2A29189E"/>
    <w:rsid w:val="2A2C285B"/>
    <w:rsid w:val="2A344ABD"/>
    <w:rsid w:val="2A365A67"/>
    <w:rsid w:val="2A3B1FE7"/>
    <w:rsid w:val="2A4615DA"/>
    <w:rsid w:val="2A47697E"/>
    <w:rsid w:val="2A4C227C"/>
    <w:rsid w:val="2A534ECA"/>
    <w:rsid w:val="2A542A86"/>
    <w:rsid w:val="2A591733"/>
    <w:rsid w:val="2A783AB6"/>
    <w:rsid w:val="2A873105"/>
    <w:rsid w:val="2A8768FC"/>
    <w:rsid w:val="2A8E331A"/>
    <w:rsid w:val="2A9515BD"/>
    <w:rsid w:val="2A995D30"/>
    <w:rsid w:val="2AA034BA"/>
    <w:rsid w:val="2AA2236E"/>
    <w:rsid w:val="2AB229A0"/>
    <w:rsid w:val="2AC6763A"/>
    <w:rsid w:val="2AD2229F"/>
    <w:rsid w:val="2ADF701F"/>
    <w:rsid w:val="2AE270B0"/>
    <w:rsid w:val="2AE72614"/>
    <w:rsid w:val="2AFD4E90"/>
    <w:rsid w:val="2AFE4A6C"/>
    <w:rsid w:val="2B0851C4"/>
    <w:rsid w:val="2B09305D"/>
    <w:rsid w:val="2B1726B4"/>
    <w:rsid w:val="2B1A7CD8"/>
    <w:rsid w:val="2B425A1F"/>
    <w:rsid w:val="2B4F549D"/>
    <w:rsid w:val="2B552567"/>
    <w:rsid w:val="2B577A58"/>
    <w:rsid w:val="2B5923F6"/>
    <w:rsid w:val="2B5E1FF8"/>
    <w:rsid w:val="2B5E763D"/>
    <w:rsid w:val="2B606EB5"/>
    <w:rsid w:val="2B6963F4"/>
    <w:rsid w:val="2B7A68F1"/>
    <w:rsid w:val="2B7D2CAB"/>
    <w:rsid w:val="2B7E554A"/>
    <w:rsid w:val="2B7E58EC"/>
    <w:rsid w:val="2B872F39"/>
    <w:rsid w:val="2B904ED1"/>
    <w:rsid w:val="2B956B9E"/>
    <w:rsid w:val="2BA22BED"/>
    <w:rsid w:val="2BAB4A3E"/>
    <w:rsid w:val="2BB00B86"/>
    <w:rsid w:val="2BB5180A"/>
    <w:rsid w:val="2BB72FC1"/>
    <w:rsid w:val="2BC368E1"/>
    <w:rsid w:val="2BC741BD"/>
    <w:rsid w:val="2BD6307B"/>
    <w:rsid w:val="2BDB6797"/>
    <w:rsid w:val="2BE2263A"/>
    <w:rsid w:val="2BEA641E"/>
    <w:rsid w:val="2BF91651"/>
    <w:rsid w:val="2BFD1433"/>
    <w:rsid w:val="2C065866"/>
    <w:rsid w:val="2C087DB9"/>
    <w:rsid w:val="2C0959B3"/>
    <w:rsid w:val="2C1332F8"/>
    <w:rsid w:val="2C1E19E4"/>
    <w:rsid w:val="2C26159D"/>
    <w:rsid w:val="2C2B5589"/>
    <w:rsid w:val="2C2B58BF"/>
    <w:rsid w:val="2C3B316B"/>
    <w:rsid w:val="2C3C5DEB"/>
    <w:rsid w:val="2C430ABA"/>
    <w:rsid w:val="2C5217EE"/>
    <w:rsid w:val="2C545638"/>
    <w:rsid w:val="2C597E4D"/>
    <w:rsid w:val="2C683CA7"/>
    <w:rsid w:val="2C6D2A73"/>
    <w:rsid w:val="2C706722"/>
    <w:rsid w:val="2C727BFE"/>
    <w:rsid w:val="2C760491"/>
    <w:rsid w:val="2C7934A2"/>
    <w:rsid w:val="2C7A579B"/>
    <w:rsid w:val="2C855EAA"/>
    <w:rsid w:val="2C97195C"/>
    <w:rsid w:val="2C994700"/>
    <w:rsid w:val="2C9E5017"/>
    <w:rsid w:val="2CA458A7"/>
    <w:rsid w:val="2CB756F2"/>
    <w:rsid w:val="2CBE6509"/>
    <w:rsid w:val="2CC806E2"/>
    <w:rsid w:val="2CCB6EDC"/>
    <w:rsid w:val="2CD70ACF"/>
    <w:rsid w:val="2CD82A2F"/>
    <w:rsid w:val="2CE30FFD"/>
    <w:rsid w:val="2CEA282F"/>
    <w:rsid w:val="2CEA51D6"/>
    <w:rsid w:val="2CF566D5"/>
    <w:rsid w:val="2CFC334F"/>
    <w:rsid w:val="2CFD1477"/>
    <w:rsid w:val="2D076DF0"/>
    <w:rsid w:val="2D0D071A"/>
    <w:rsid w:val="2D0E5221"/>
    <w:rsid w:val="2D136249"/>
    <w:rsid w:val="2D173513"/>
    <w:rsid w:val="2D197BE2"/>
    <w:rsid w:val="2D322802"/>
    <w:rsid w:val="2D3B3FD5"/>
    <w:rsid w:val="2D496F5E"/>
    <w:rsid w:val="2D4E02E7"/>
    <w:rsid w:val="2D506356"/>
    <w:rsid w:val="2D5C0BE7"/>
    <w:rsid w:val="2D5E1CD9"/>
    <w:rsid w:val="2D5F40A4"/>
    <w:rsid w:val="2D6955B7"/>
    <w:rsid w:val="2D6E1C6A"/>
    <w:rsid w:val="2D6F02E8"/>
    <w:rsid w:val="2D787718"/>
    <w:rsid w:val="2D7B67A7"/>
    <w:rsid w:val="2D805FC3"/>
    <w:rsid w:val="2D8526F0"/>
    <w:rsid w:val="2D896575"/>
    <w:rsid w:val="2D934942"/>
    <w:rsid w:val="2D9B6B56"/>
    <w:rsid w:val="2D9E68DD"/>
    <w:rsid w:val="2DA3773C"/>
    <w:rsid w:val="2DB521BE"/>
    <w:rsid w:val="2DB71798"/>
    <w:rsid w:val="2DBA0DE1"/>
    <w:rsid w:val="2DC3332C"/>
    <w:rsid w:val="2DC53BA7"/>
    <w:rsid w:val="2DC841E5"/>
    <w:rsid w:val="2DCB0C38"/>
    <w:rsid w:val="2DD764EC"/>
    <w:rsid w:val="2DDC1AA6"/>
    <w:rsid w:val="2DE27F84"/>
    <w:rsid w:val="2DE9550C"/>
    <w:rsid w:val="2DE95C04"/>
    <w:rsid w:val="2DEA0998"/>
    <w:rsid w:val="2DEA3AE4"/>
    <w:rsid w:val="2DED205E"/>
    <w:rsid w:val="2DEE353C"/>
    <w:rsid w:val="2DF36C43"/>
    <w:rsid w:val="2DFE5F2A"/>
    <w:rsid w:val="2E123617"/>
    <w:rsid w:val="2E150EF3"/>
    <w:rsid w:val="2E1C3676"/>
    <w:rsid w:val="2E1F490B"/>
    <w:rsid w:val="2E237BE4"/>
    <w:rsid w:val="2E250EB5"/>
    <w:rsid w:val="2E2C258E"/>
    <w:rsid w:val="2E434E6E"/>
    <w:rsid w:val="2E510CF2"/>
    <w:rsid w:val="2E704428"/>
    <w:rsid w:val="2E705A24"/>
    <w:rsid w:val="2E7151FF"/>
    <w:rsid w:val="2E76799E"/>
    <w:rsid w:val="2E775B3D"/>
    <w:rsid w:val="2E780775"/>
    <w:rsid w:val="2E7F1A0B"/>
    <w:rsid w:val="2E84275C"/>
    <w:rsid w:val="2E921B30"/>
    <w:rsid w:val="2E9463F7"/>
    <w:rsid w:val="2E983285"/>
    <w:rsid w:val="2EA84C65"/>
    <w:rsid w:val="2EA92D11"/>
    <w:rsid w:val="2EAC18F6"/>
    <w:rsid w:val="2EAE079C"/>
    <w:rsid w:val="2EAE5F4E"/>
    <w:rsid w:val="2EAE7C8C"/>
    <w:rsid w:val="2EAF3D32"/>
    <w:rsid w:val="2EC11C1B"/>
    <w:rsid w:val="2EC30100"/>
    <w:rsid w:val="2EC55690"/>
    <w:rsid w:val="2ECF3ACD"/>
    <w:rsid w:val="2ED331C7"/>
    <w:rsid w:val="2EDA6F8F"/>
    <w:rsid w:val="2EDB3093"/>
    <w:rsid w:val="2EDB5023"/>
    <w:rsid w:val="2EF61513"/>
    <w:rsid w:val="2EFA7D42"/>
    <w:rsid w:val="2EFD2CF0"/>
    <w:rsid w:val="2F020EC3"/>
    <w:rsid w:val="2F0C6DF4"/>
    <w:rsid w:val="2F105BBE"/>
    <w:rsid w:val="2F177B48"/>
    <w:rsid w:val="2F1D1060"/>
    <w:rsid w:val="2F315DCF"/>
    <w:rsid w:val="2F3B4DD3"/>
    <w:rsid w:val="2F420C04"/>
    <w:rsid w:val="2F5B03CF"/>
    <w:rsid w:val="2F5B09F0"/>
    <w:rsid w:val="2F6A64C7"/>
    <w:rsid w:val="2F6D64F6"/>
    <w:rsid w:val="2F801CE3"/>
    <w:rsid w:val="2F851E4A"/>
    <w:rsid w:val="2F9D1252"/>
    <w:rsid w:val="2F9E513C"/>
    <w:rsid w:val="2FAA477C"/>
    <w:rsid w:val="2FAA6859"/>
    <w:rsid w:val="2FC310C1"/>
    <w:rsid w:val="2FCD7F7F"/>
    <w:rsid w:val="2FD538EC"/>
    <w:rsid w:val="2FD6217A"/>
    <w:rsid w:val="2FD676E7"/>
    <w:rsid w:val="2FDB0BD8"/>
    <w:rsid w:val="2FE1079E"/>
    <w:rsid w:val="2FED3987"/>
    <w:rsid w:val="2FF0254E"/>
    <w:rsid w:val="2FF47654"/>
    <w:rsid w:val="2FFB34CD"/>
    <w:rsid w:val="2FFD4995"/>
    <w:rsid w:val="2FFE0BDD"/>
    <w:rsid w:val="30024B98"/>
    <w:rsid w:val="300B3CB4"/>
    <w:rsid w:val="300C742D"/>
    <w:rsid w:val="300F5600"/>
    <w:rsid w:val="300F64B5"/>
    <w:rsid w:val="30151100"/>
    <w:rsid w:val="30181139"/>
    <w:rsid w:val="301B56A9"/>
    <w:rsid w:val="301C4E5B"/>
    <w:rsid w:val="302716EE"/>
    <w:rsid w:val="30296065"/>
    <w:rsid w:val="3033207E"/>
    <w:rsid w:val="304279A6"/>
    <w:rsid w:val="304363A9"/>
    <w:rsid w:val="30442C49"/>
    <w:rsid w:val="304D38B7"/>
    <w:rsid w:val="304D3E6C"/>
    <w:rsid w:val="305648A4"/>
    <w:rsid w:val="30566089"/>
    <w:rsid w:val="305D0260"/>
    <w:rsid w:val="30652D9C"/>
    <w:rsid w:val="306A15E0"/>
    <w:rsid w:val="306B7E1A"/>
    <w:rsid w:val="30752DDB"/>
    <w:rsid w:val="307F21F0"/>
    <w:rsid w:val="308E0278"/>
    <w:rsid w:val="30915AF2"/>
    <w:rsid w:val="30A95F2E"/>
    <w:rsid w:val="30AA78F6"/>
    <w:rsid w:val="30C313FC"/>
    <w:rsid w:val="30C31AA9"/>
    <w:rsid w:val="30C34BF7"/>
    <w:rsid w:val="30C52397"/>
    <w:rsid w:val="30C86EB5"/>
    <w:rsid w:val="30D03743"/>
    <w:rsid w:val="30D76625"/>
    <w:rsid w:val="30D81B5B"/>
    <w:rsid w:val="30E01D79"/>
    <w:rsid w:val="30E44D06"/>
    <w:rsid w:val="30EC2880"/>
    <w:rsid w:val="30EC4D1A"/>
    <w:rsid w:val="30FD3942"/>
    <w:rsid w:val="311A7068"/>
    <w:rsid w:val="311C263F"/>
    <w:rsid w:val="312E1BFE"/>
    <w:rsid w:val="312E640C"/>
    <w:rsid w:val="31377D0B"/>
    <w:rsid w:val="313A1D49"/>
    <w:rsid w:val="313C09D7"/>
    <w:rsid w:val="313F2CD1"/>
    <w:rsid w:val="31434B54"/>
    <w:rsid w:val="31461C79"/>
    <w:rsid w:val="315E29BC"/>
    <w:rsid w:val="315E3BE0"/>
    <w:rsid w:val="31661EB8"/>
    <w:rsid w:val="316D79AB"/>
    <w:rsid w:val="317D520B"/>
    <w:rsid w:val="31845A76"/>
    <w:rsid w:val="31891B7F"/>
    <w:rsid w:val="3194612D"/>
    <w:rsid w:val="319A701C"/>
    <w:rsid w:val="319F5F28"/>
    <w:rsid w:val="31A92840"/>
    <w:rsid w:val="31AC4041"/>
    <w:rsid w:val="31AE5D8D"/>
    <w:rsid w:val="31BD255A"/>
    <w:rsid w:val="31C52E09"/>
    <w:rsid w:val="31D11D41"/>
    <w:rsid w:val="31D35146"/>
    <w:rsid w:val="31D6172F"/>
    <w:rsid w:val="31E46CAB"/>
    <w:rsid w:val="31E85A2C"/>
    <w:rsid w:val="31E902ED"/>
    <w:rsid w:val="31EA2146"/>
    <w:rsid w:val="31EA778D"/>
    <w:rsid w:val="31EB0E0B"/>
    <w:rsid w:val="31EB40E1"/>
    <w:rsid w:val="31EB4255"/>
    <w:rsid w:val="31EF760E"/>
    <w:rsid w:val="31F26596"/>
    <w:rsid w:val="31F950E8"/>
    <w:rsid w:val="32046FAF"/>
    <w:rsid w:val="32172A75"/>
    <w:rsid w:val="32193BB9"/>
    <w:rsid w:val="322F0CA6"/>
    <w:rsid w:val="323430EE"/>
    <w:rsid w:val="32347560"/>
    <w:rsid w:val="323536C3"/>
    <w:rsid w:val="324022B3"/>
    <w:rsid w:val="324430E9"/>
    <w:rsid w:val="32472564"/>
    <w:rsid w:val="324F5DCD"/>
    <w:rsid w:val="32551AA1"/>
    <w:rsid w:val="325B0C13"/>
    <w:rsid w:val="3261353C"/>
    <w:rsid w:val="3277524D"/>
    <w:rsid w:val="32874082"/>
    <w:rsid w:val="32A47C9D"/>
    <w:rsid w:val="32A56C6A"/>
    <w:rsid w:val="32A90A0F"/>
    <w:rsid w:val="32AF77E8"/>
    <w:rsid w:val="32B514FB"/>
    <w:rsid w:val="32C04B84"/>
    <w:rsid w:val="32C225E5"/>
    <w:rsid w:val="32C46D3B"/>
    <w:rsid w:val="32C54ED5"/>
    <w:rsid w:val="32CD0144"/>
    <w:rsid w:val="32DC1828"/>
    <w:rsid w:val="32EA4854"/>
    <w:rsid w:val="32EC1F34"/>
    <w:rsid w:val="32F121AB"/>
    <w:rsid w:val="32F66F0D"/>
    <w:rsid w:val="32F75C51"/>
    <w:rsid w:val="32FC35E1"/>
    <w:rsid w:val="33036E3B"/>
    <w:rsid w:val="33105C72"/>
    <w:rsid w:val="33107F37"/>
    <w:rsid w:val="331C6C73"/>
    <w:rsid w:val="3323260A"/>
    <w:rsid w:val="33274721"/>
    <w:rsid w:val="33431EC1"/>
    <w:rsid w:val="334A7DE5"/>
    <w:rsid w:val="334F5AA5"/>
    <w:rsid w:val="335272A8"/>
    <w:rsid w:val="3363120E"/>
    <w:rsid w:val="33707678"/>
    <w:rsid w:val="337E6833"/>
    <w:rsid w:val="33A174E4"/>
    <w:rsid w:val="33AA0CD9"/>
    <w:rsid w:val="33B06D07"/>
    <w:rsid w:val="33BA1388"/>
    <w:rsid w:val="33BE2190"/>
    <w:rsid w:val="33C84898"/>
    <w:rsid w:val="33CE1DE9"/>
    <w:rsid w:val="33CE1EB0"/>
    <w:rsid w:val="33CE5F8D"/>
    <w:rsid w:val="33D25C9E"/>
    <w:rsid w:val="33D7493D"/>
    <w:rsid w:val="34031A24"/>
    <w:rsid w:val="3408321C"/>
    <w:rsid w:val="340B5EB0"/>
    <w:rsid w:val="341258CD"/>
    <w:rsid w:val="34180467"/>
    <w:rsid w:val="341B3E17"/>
    <w:rsid w:val="341C5573"/>
    <w:rsid w:val="342550FA"/>
    <w:rsid w:val="342C350C"/>
    <w:rsid w:val="34386C29"/>
    <w:rsid w:val="343C4E90"/>
    <w:rsid w:val="343E2EB1"/>
    <w:rsid w:val="3446127B"/>
    <w:rsid w:val="34485017"/>
    <w:rsid w:val="344F2D67"/>
    <w:rsid w:val="346C7BA9"/>
    <w:rsid w:val="34730918"/>
    <w:rsid w:val="348621F8"/>
    <w:rsid w:val="348C6BEA"/>
    <w:rsid w:val="34966781"/>
    <w:rsid w:val="349F07F0"/>
    <w:rsid w:val="34A210D5"/>
    <w:rsid w:val="34A65825"/>
    <w:rsid w:val="34A91AB0"/>
    <w:rsid w:val="34A949A4"/>
    <w:rsid w:val="34AA460A"/>
    <w:rsid w:val="34B17B10"/>
    <w:rsid w:val="34B604DD"/>
    <w:rsid w:val="34BA73C6"/>
    <w:rsid w:val="34BB22C9"/>
    <w:rsid w:val="34C40BA5"/>
    <w:rsid w:val="34C65EB3"/>
    <w:rsid w:val="34C92F0D"/>
    <w:rsid w:val="34C95010"/>
    <w:rsid w:val="34CF58DA"/>
    <w:rsid w:val="34D07644"/>
    <w:rsid w:val="34DA2A80"/>
    <w:rsid w:val="34DC19BF"/>
    <w:rsid w:val="34EC5AD3"/>
    <w:rsid w:val="34FA205A"/>
    <w:rsid w:val="35034C8C"/>
    <w:rsid w:val="35143D38"/>
    <w:rsid w:val="351520B8"/>
    <w:rsid w:val="352651E3"/>
    <w:rsid w:val="352C5D76"/>
    <w:rsid w:val="352D4F4B"/>
    <w:rsid w:val="352E4DD1"/>
    <w:rsid w:val="352F204C"/>
    <w:rsid w:val="35372684"/>
    <w:rsid w:val="353E0142"/>
    <w:rsid w:val="353F4AE5"/>
    <w:rsid w:val="354C0469"/>
    <w:rsid w:val="355A509C"/>
    <w:rsid w:val="355D6F5A"/>
    <w:rsid w:val="356100E1"/>
    <w:rsid w:val="356723D3"/>
    <w:rsid w:val="35673E9C"/>
    <w:rsid w:val="3572172C"/>
    <w:rsid w:val="357A6697"/>
    <w:rsid w:val="35810FCE"/>
    <w:rsid w:val="35860F87"/>
    <w:rsid w:val="35892AB3"/>
    <w:rsid w:val="358D7C60"/>
    <w:rsid w:val="35931709"/>
    <w:rsid w:val="359C0C09"/>
    <w:rsid w:val="35A2475F"/>
    <w:rsid w:val="35A32075"/>
    <w:rsid w:val="35AB4F61"/>
    <w:rsid w:val="35AD4C08"/>
    <w:rsid w:val="35B075C4"/>
    <w:rsid w:val="35BA5BBE"/>
    <w:rsid w:val="35BB7BAE"/>
    <w:rsid w:val="35BF6E84"/>
    <w:rsid w:val="35C014AA"/>
    <w:rsid w:val="35C23FBD"/>
    <w:rsid w:val="35C6116B"/>
    <w:rsid w:val="35CC36E9"/>
    <w:rsid w:val="35DB2CF3"/>
    <w:rsid w:val="35E0257E"/>
    <w:rsid w:val="35E86F87"/>
    <w:rsid w:val="35FE16BE"/>
    <w:rsid w:val="36085E01"/>
    <w:rsid w:val="36101F81"/>
    <w:rsid w:val="361342AC"/>
    <w:rsid w:val="361D5733"/>
    <w:rsid w:val="361F1179"/>
    <w:rsid w:val="36213626"/>
    <w:rsid w:val="362F1445"/>
    <w:rsid w:val="36321916"/>
    <w:rsid w:val="363C57EB"/>
    <w:rsid w:val="363F6FBD"/>
    <w:rsid w:val="36420E24"/>
    <w:rsid w:val="364348A6"/>
    <w:rsid w:val="365E7267"/>
    <w:rsid w:val="36637EB8"/>
    <w:rsid w:val="36665DB2"/>
    <w:rsid w:val="367B7004"/>
    <w:rsid w:val="367C3989"/>
    <w:rsid w:val="36854F95"/>
    <w:rsid w:val="36A027B7"/>
    <w:rsid w:val="36B71245"/>
    <w:rsid w:val="36C30A6C"/>
    <w:rsid w:val="36C37A00"/>
    <w:rsid w:val="36C51FE6"/>
    <w:rsid w:val="36C5504A"/>
    <w:rsid w:val="36C74CEF"/>
    <w:rsid w:val="36CA221C"/>
    <w:rsid w:val="36CB0F73"/>
    <w:rsid w:val="36CF63AB"/>
    <w:rsid w:val="36D44DD3"/>
    <w:rsid w:val="36D81677"/>
    <w:rsid w:val="36D842B4"/>
    <w:rsid w:val="36D847A0"/>
    <w:rsid w:val="36DD25CE"/>
    <w:rsid w:val="36E430D6"/>
    <w:rsid w:val="36EC2124"/>
    <w:rsid w:val="36FB4338"/>
    <w:rsid w:val="36FD2D06"/>
    <w:rsid w:val="370923F3"/>
    <w:rsid w:val="370A28F7"/>
    <w:rsid w:val="371A6C3A"/>
    <w:rsid w:val="37210F66"/>
    <w:rsid w:val="37332AF3"/>
    <w:rsid w:val="37425DF8"/>
    <w:rsid w:val="37480A6C"/>
    <w:rsid w:val="375250E3"/>
    <w:rsid w:val="37630B56"/>
    <w:rsid w:val="377409E3"/>
    <w:rsid w:val="37987898"/>
    <w:rsid w:val="37991FB4"/>
    <w:rsid w:val="379A4CA1"/>
    <w:rsid w:val="37A46F94"/>
    <w:rsid w:val="37AA6F84"/>
    <w:rsid w:val="37AD5886"/>
    <w:rsid w:val="37B06938"/>
    <w:rsid w:val="37DA66FB"/>
    <w:rsid w:val="37DC694D"/>
    <w:rsid w:val="37DD1C99"/>
    <w:rsid w:val="37DF6853"/>
    <w:rsid w:val="37E10A8D"/>
    <w:rsid w:val="37E333D9"/>
    <w:rsid w:val="37EE0942"/>
    <w:rsid w:val="37F229B7"/>
    <w:rsid w:val="37F26147"/>
    <w:rsid w:val="37FE74E3"/>
    <w:rsid w:val="380529C4"/>
    <w:rsid w:val="3807349C"/>
    <w:rsid w:val="380940E3"/>
    <w:rsid w:val="380F1F35"/>
    <w:rsid w:val="38123640"/>
    <w:rsid w:val="3815155D"/>
    <w:rsid w:val="381F134C"/>
    <w:rsid w:val="38306204"/>
    <w:rsid w:val="3831344D"/>
    <w:rsid w:val="38341E96"/>
    <w:rsid w:val="38397316"/>
    <w:rsid w:val="38427351"/>
    <w:rsid w:val="384C7394"/>
    <w:rsid w:val="385A11B5"/>
    <w:rsid w:val="385A3A71"/>
    <w:rsid w:val="385F4C2C"/>
    <w:rsid w:val="386130EC"/>
    <w:rsid w:val="386B7A04"/>
    <w:rsid w:val="386D36E5"/>
    <w:rsid w:val="38746D8D"/>
    <w:rsid w:val="387F7166"/>
    <w:rsid w:val="38886492"/>
    <w:rsid w:val="388B6F8F"/>
    <w:rsid w:val="388E649A"/>
    <w:rsid w:val="388F6569"/>
    <w:rsid w:val="389026E4"/>
    <w:rsid w:val="38913A2A"/>
    <w:rsid w:val="38993FE3"/>
    <w:rsid w:val="389C156B"/>
    <w:rsid w:val="389C4790"/>
    <w:rsid w:val="38A13BF6"/>
    <w:rsid w:val="38B67A4B"/>
    <w:rsid w:val="38BC7463"/>
    <w:rsid w:val="38D03A14"/>
    <w:rsid w:val="38D628A8"/>
    <w:rsid w:val="38D9535E"/>
    <w:rsid w:val="38DA1CDE"/>
    <w:rsid w:val="38DD6AF7"/>
    <w:rsid w:val="38DE7572"/>
    <w:rsid w:val="38DF1B53"/>
    <w:rsid w:val="38E00357"/>
    <w:rsid w:val="38E1142A"/>
    <w:rsid w:val="38E60052"/>
    <w:rsid w:val="38E90132"/>
    <w:rsid w:val="38EC2DF0"/>
    <w:rsid w:val="38EF7BF4"/>
    <w:rsid w:val="38F57E5D"/>
    <w:rsid w:val="38F61593"/>
    <w:rsid w:val="38F70EE7"/>
    <w:rsid w:val="390A19C8"/>
    <w:rsid w:val="39104916"/>
    <w:rsid w:val="39237392"/>
    <w:rsid w:val="39307C9D"/>
    <w:rsid w:val="39316939"/>
    <w:rsid w:val="39492BAD"/>
    <w:rsid w:val="39590BFF"/>
    <w:rsid w:val="396D07B6"/>
    <w:rsid w:val="3974685F"/>
    <w:rsid w:val="39783024"/>
    <w:rsid w:val="397D53ED"/>
    <w:rsid w:val="39841146"/>
    <w:rsid w:val="39B522D1"/>
    <w:rsid w:val="39BF1BB6"/>
    <w:rsid w:val="39C13D8E"/>
    <w:rsid w:val="39C43C14"/>
    <w:rsid w:val="39C94447"/>
    <w:rsid w:val="39CC71B8"/>
    <w:rsid w:val="39CE4B45"/>
    <w:rsid w:val="39CF6362"/>
    <w:rsid w:val="39D21DFE"/>
    <w:rsid w:val="39D27916"/>
    <w:rsid w:val="39D67B44"/>
    <w:rsid w:val="39E05FDB"/>
    <w:rsid w:val="39E81F09"/>
    <w:rsid w:val="39ED2842"/>
    <w:rsid w:val="39F12266"/>
    <w:rsid w:val="39F42247"/>
    <w:rsid w:val="39F71A68"/>
    <w:rsid w:val="39F929A7"/>
    <w:rsid w:val="39FB599E"/>
    <w:rsid w:val="3A041649"/>
    <w:rsid w:val="3A0D1BC2"/>
    <w:rsid w:val="3A0F2873"/>
    <w:rsid w:val="3A110E8D"/>
    <w:rsid w:val="3A123372"/>
    <w:rsid w:val="3A125D39"/>
    <w:rsid w:val="3A156BE4"/>
    <w:rsid w:val="3A182972"/>
    <w:rsid w:val="3A254586"/>
    <w:rsid w:val="3A265895"/>
    <w:rsid w:val="3A2956D6"/>
    <w:rsid w:val="3A59495A"/>
    <w:rsid w:val="3A5B4ADE"/>
    <w:rsid w:val="3A5D4F12"/>
    <w:rsid w:val="3A660010"/>
    <w:rsid w:val="3A6A0902"/>
    <w:rsid w:val="3A723300"/>
    <w:rsid w:val="3A7640CD"/>
    <w:rsid w:val="3A802FC9"/>
    <w:rsid w:val="3A8A42C1"/>
    <w:rsid w:val="3A8F0A70"/>
    <w:rsid w:val="3A9D697A"/>
    <w:rsid w:val="3A9F0A69"/>
    <w:rsid w:val="3AA029DB"/>
    <w:rsid w:val="3ABF3D6B"/>
    <w:rsid w:val="3AC45537"/>
    <w:rsid w:val="3AC729CE"/>
    <w:rsid w:val="3AC755E7"/>
    <w:rsid w:val="3ACF5D1A"/>
    <w:rsid w:val="3AD541AB"/>
    <w:rsid w:val="3ADA68B2"/>
    <w:rsid w:val="3AE353E0"/>
    <w:rsid w:val="3AE402A8"/>
    <w:rsid w:val="3AE52032"/>
    <w:rsid w:val="3AEB5500"/>
    <w:rsid w:val="3AEC4286"/>
    <w:rsid w:val="3AF10239"/>
    <w:rsid w:val="3AF350BC"/>
    <w:rsid w:val="3AFA06CB"/>
    <w:rsid w:val="3B0105E7"/>
    <w:rsid w:val="3B0157BD"/>
    <w:rsid w:val="3B116236"/>
    <w:rsid w:val="3B1721D9"/>
    <w:rsid w:val="3B197745"/>
    <w:rsid w:val="3B21661D"/>
    <w:rsid w:val="3B344B9F"/>
    <w:rsid w:val="3B376EB4"/>
    <w:rsid w:val="3B410D86"/>
    <w:rsid w:val="3B4318C6"/>
    <w:rsid w:val="3B51558B"/>
    <w:rsid w:val="3B677EDA"/>
    <w:rsid w:val="3B7244C6"/>
    <w:rsid w:val="3B7751C5"/>
    <w:rsid w:val="3B8119D3"/>
    <w:rsid w:val="3B8E45B6"/>
    <w:rsid w:val="3B93610B"/>
    <w:rsid w:val="3B99769B"/>
    <w:rsid w:val="3B9D51FA"/>
    <w:rsid w:val="3BA01BDB"/>
    <w:rsid w:val="3BA76A43"/>
    <w:rsid w:val="3BA90569"/>
    <w:rsid w:val="3BAF1669"/>
    <w:rsid w:val="3BB835CB"/>
    <w:rsid w:val="3BBE7C10"/>
    <w:rsid w:val="3BC73AC9"/>
    <w:rsid w:val="3BCE3542"/>
    <w:rsid w:val="3BE11D1E"/>
    <w:rsid w:val="3BE31AA6"/>
    <w:rsid w:val="3BEC7FDF"/>
    <w:rsid w:val="3BF14422"/>
    <w:rsid w:val="3BF37130"/>
    <w:rsid w:val="3BF728DE"/>
    <w:rsid w:val="3BF75807"/>
    <w:rsid w:val="3C084263"/>
    <w:rsid w:val="3C14679D"/>
    <w:rsid w:val="3C200C19"/>
    <w:rsid w:val="3C225308"/>
    <w:rsid w:val="3C245759"/>
    <w:rsid w:val="3C2E6D84"/>
    <w:rsid w:val="3C3252B6"/>
    <w:rsid w:val="3C3562B6"/>
    <w:rsid w:val="3C3C53D8"/>
    <w:rsid w:val="3C437FB2"/>
    <w:rsid w:val="3C4445FA"/>
    <w:rsid w:val="3C447093"/>
    <w:rsid w:val="3C4C088F"/>
    <w:rsid w:val="3C4E4464"/>
    <w:rsid w:val="3C4F0FE9"/>
    <w:rsid w:val="3C505172"/>
    <w:rsid w:val="3C54082E"/>
    <w:rsid w:val="3C58076A"/>
    <w:rsid w:val="3C6B3DFE"/>
    <w:rsid w:val="3C7470C4"/>
    <w:rsid w:val="3C770583"/>
    <w:rsid w:val="3C7913B2"/>
    <w:rsid w:val="3C7967CD"/>
    <w:rsid w:val="3C797A8C"/>
    <w:rsid w:val="3C7C6A4F"/>
    <w:rsid w:val="3C8169D6"/>
    <w:rsid w:val="3C8603D5"/>
    <w:rsid w:val="3C873545"/>
    <w:rsid w:val="3C884C0D"/>
    <w:rsid w:val="3C955F45"/>
    <w:rsid w:val="3C965931"/>
    <w:rsid w:val="3C97130D"/>
    <w:rsid w:val="3C9A04C3"/>
    <w:rsid w:val="3CA0273E"/>
    <w:rsid w:val="3CAD52DE"/>
    <w:rsid w:val="3CB35FAB"/>
    <w:rsid w:val="3CBB6E72"/>
    <w:rsid w:val="3CBD1F17"/>
    <w:rsid w:val="3CC479E9"/>
    <w:rsid w:val="3CC6374D"/>
    <w:rsid w:val="3CCE246A"/>
    <w:rsid w:val="3CD9369D"/>
    <w:rsid w:val="3CDA49DD"/>
    <w:rsid w:val="3CDB01CC"/>
    <w:rsid w:val="3CDC10D1"/>
    <w:rsid w:val="3CE77CA6"/>
    <w:rsid w:val="3CE979A1"/>
    <w:rsid w:val="3CF07B96"/>
    <w:rsid w:val="3CF4011F"/>
    <w:rsid w:val="3CF40E77"/>
    <w:rsid w:val="3D1024CF"/>
    <w:rsid w:val="3D117023"/>
    <w:rsid w:val="3D135BF4"/>
    <w:rsid w:val="3D16230E"/>
    <w:rsid w:val="3D1E7244"/>
    <w:rsid w:val="3D2816BE"/>
    <w:rsid w:val="3D2A13EE"/>
    <w:rsid w:val="3D357DC5"/>
    <w:rsid w:val="3D38011D"/>
    <w:rsid w:val="3D394315"/>
    <w:rsid w:val="3D3A52CC"/>
    <w:rsid w:val="3D42019F"/>
    <w:rsid w:val="3D465CAB"/>
    <w:rsid w:val="3D4A397D"/>
    <w:rsid w:val="3D4C4B4D"/>
    <w:rsid w:val="3D5A6E6B"/>
    <w:rsid w:val="3D68386E"/>
    <w:rsid w:val="3D6E7694"/>
    <w:rsid w:val="3D81317D"/>
    <w:rsid w:val="3D850409"/>
    <w:rsid w:val="3D8871F8"/>
    <w:rsid w:val="3D8F361B"/>
    <w:rsid w:val="3D984AC5"/>
    <w:rsid w:val="3D9A6F65"/>
    <w:rsid w:val="3DA11A27"/>
    <w:rsid w:val="3DB60AF7"/>
    <w:rsid w:val="3DC37991"/>
    <w:rsid w:val="3DC60DD6"/>
    <w:rsid w:val="3DC81D78"/>
    <w:rsid w:val="3DC94C8B"/>
    <w:rsid w:val="3DCB6F28"/>
    <w:rsid w:val="3DDB45AA"/>
    <w:rsid w:val="3DE47D18"/>
    <w:rsid w:val="3DEC0847"/>
    <w:rsid w:val="3DF60808"/>
    <w:rsid w:val="3DF86B7F"/>
    <w:rsid w:val="3DFE27BA"/>
    <w:rsid w:val="3E0357DC"/>
    <w:rsid w:val="3E09418B"/>
    <w:rsid w:val="3E0E46C5"/>
    <w:rsid w:val="3E10047B"/>
    <w:rsid w:val="3E105136"/>
    <w:rsid w:val="3E122CFD"/>
    <w:rsid w:val="3E156FAC"/>
    <w:rsid w:val="3E24093C"/>
    <w:rsid w:val="3E283712"/>
    <w:rsid w:val="3E2B12A5"/>
    <w:rsid w:val="3E3E503C"/>
    <w:rsid w:val="3E4A380C"/>
    <w:rsid w:val="3E4B4AC9"/>
    <w:rsid w:val="3E555972"/>
    <w:rsid w:val="3E5E56E0"/>
    <w:rsid w:val="3E600270"/>
    <w:rsid w:val="3E673BB4"/>
    <w:rsid w:val="3E686F52"/>
    <w:rsid w:val="3E6D0679"/>
    <w:rsid w:val="3E7002C1"/>
    <w:rsid w:val="3E73534A"/>
    <w:rsid w:val="3E74410C"/>
    <w:rsid w:val="3E764D63"/>
    <w:rsid w:val="3E7670C7"/>
    <w:rsid w:val="3E776ECB"/>
    <w:rsid w:val="3E7F0F51"/>
    <w:rsid w:val="3E831761"/>
    <w:rsid w:val="3E865BB9"/>
    <w:rsid w:val="3E873FE4"/>
    <w:rsid w:val="3E8A1E0E"/>
    <w:rsid w:val="3E8C56EC"/>
    <w:rsid w:val="3E923A1D"/>
    <w:rsid w:val="3E9253A5"/>
    <w:rsid w:val="3E982F66"/>
    <w:rsid w:val="3E9957E2"/>
    <w:rsid w:val="3EA45EAA"/>
    <w:rsid w:val="3EA8610E"/>
    <w:rsid w:val="3EBC3716"/>
    <w:rsid w:val="3EC303D4"/>
    <w:rsid w:val="3EDD4B9B"/>
    <w:rsid w:val="3EE13A06"/>
    <w:rsid w:val="3EFD44D7"/>
    <w:rsid w:val="3EFF0BF7"/>
    <w:rsid w:val="3F011D8D"/>
    <w:rsid w:val="3F061767"/>
    <w:rsid w:val="3F0642FE"/>
    <w:rsid w:val="3F0F74F3"/>
    <w:rsid w:val="3F22137C"/>
    <w:rsid w:val="3F2A0288"/>
    <w:rsid w:val="3F2F46F7"/>
    <w:rsid w:val="3F352939"/>
    <w:rsid w:val="3F3B21C9"/>
    <w:rsid w:val="3F411FB8"/>
    <w:rsid w:val="3F413369"/>
    <w:rsid w:val="3F4154F3"/>
    <w:rsid w:val="3F433F46"/>
    <w:rsid w:val="3F4A3818"/>
    <w:rsid w:val="3F4F44BB"/>
    <w:rsid w:val="3F4F6381"/>
    <w:rsid w:val="3F526A11"/>
    <w:rsid w:val="3F593C94"/>
    <w:rsid w:val="3F632DA6"/>
    <w:rsid w:val="3F69029A"/>
    <w:rsid w:val="3F722F8D"/>
    <w:rsid w:val="3F7775D6"/>
    <w:rsid w:val="3F7D7D72"/>
    <w:rsid w:val="3F806E06"/>
    <w:rsid w:val="3F823704"/>
    <w:rsid w:val="3F842A77"/>
    <w:rsid w:val="3F90411E"/>
    <w:rsid w:val="3F9C6B33"/>
    <w:rsid w:val="3F9E43F6"/>
    <w:rsid w:val="3FA36E9F"/>
    <w:rsid w:val="3FB03BB0"/>
    <w:rsid w:val="3FB63919"/>
    <w:rsid w:val="3FB67A3A"/>
    <w:rsid w:val="3FBA2D54"/>
    <w:rsid w:val="3FC31A1C"/>
    <w:rsid w:val="3FC90CD7"/>
    <w:rsid w:val="3FD050D2"/>
    <w:rsid w:val="3FDA6AB9"/>
    <w:rsid w:val="3FE37D09"/>
    <w:rsid w:val="3FEF35D1"/>
    <w:rsid w:val="3FF16E2B"/>
    <w:rsid w:val="3FF24078"/>
    <w:rsid w:val="3FF4144F"/>
    <w:rsid w:val="3FF509B6"/>
    <w:rsid w:val="40126661"/>
    <w:rsid w:val="40173B83"/>
    <w:rsid w:val="40231B46"/>
    <w:rsid w:val="402861BD"/>
    <w:rsid w:val="402879F2"/>
    <w:rsid w:val="402C0253"/>
    <w:rsid w:val="402C7D9B"/>
    <w:rsid w:val="40337B0F"/>
    <w:rsid w:val="403C32A2"/>
    <w:rsid w:val="404A3DD5"/>
    <w:rsid w:val="404C1CF0"/>
    <w:rsid w:val="404F3B44"/>
    <w:rsid w:val="406B34D1"/>
    <w:rsid w:val="407254B9"/>
    <w:rsid w:val="407732C8"/>
    <w:rsid w:val="4079275A"/>
    <w:rsid w:val="407A30C5"/>
    <w:rsid w:val="408B281C"/>
    <w:rsid w:val="408C1B5E"/>
    <w:rsid w:val="40AE2460"/>
    <w:rsid w:val="40B847EE"/>
    <w:rsid w:val="40BB5A9C"/>
    <w:rsid w:val="40C812DF"/>
    <w:rsid w:val="40CF3A96"/>
    <w:rsid w:val="40D75B59"/>
    <w:rsid w:val="40D932C5"/>
    <w:rsid w:val="40DC200C"/>
    <w:rsid w:val="40DD4595"/>
    <w:rsid w:val="40EA55A5"/>
    <w:rsid w:val="40EF06ED"/>
    <w:rsid w:val="40F1257A"/>
    <w:rsid w:val="40F47901"/>
    <w:rsid w:val="40FD1C75"/>
    <w:rsid w:val="411154B1"/>
    <w:rsid w:val="41167543"/>
    <w:rsid w:val="41172A56"/>
    <w:rsid w:val="412272FB"/>
    <w:rsid w:val="41265718"/>
    <w:rsid w:val="41267DBC"/>
    <w:rsid w:val="413405D6"/>
    <w:rsid w:val="4138594A"/>
    <w:rsid w:val="413D282D"/>
    <w:rsid w:val="413E15DB"/>
    <w:rsid w:val="41424986"/>
    <w:rsid w:val="41431831"/>
    <w:rsid w:val="41451DBB"/>
    <w:rsid w:val="41466EAC"/>
    <w:rsid w:val="414E7163"/>
    <w:rsid w:val="415C4B66"/>
    <w:rsid w:val="415D48FF"/>
    <w:rsid w:val="415E2BE6"/>
    <w:rsid w:val="416511A7"/>
    <w:rsid w:val="416A724D"/>
    <w:rsid w:val="416B499D"/>
    <w:rsid w:val="41712B7D"/>
    <w:rsid w:val="417D4FE6"/>
    <w:rsid w:val="417E4063"/>
    <w:rsid w:val="418C5F3B"/>
    <w:rsid w:val="419E1547"/>
    <w:rsid w:val="41A33E5F"/>
    <w:rsid w:val="41AA6B42"/>
    <w:rsid w:val="41B719C7"/>
    <w:rsid w:val="41C856EF"/>
    <w:rsid w:val="41CB6743"/>
    <w:rsid w:val="41D2288D"/>
    <w:rsid w:val="41D83321"/>
    <w:rsid w:val="41E577C7"/>
    <w:rsid w:val="41ED61D0"/>
    <w:rsid w:val="41F01F48"/>
    <w:rsid w:val="41F9073A"/>
    <w:rsid w:val="420512B3"/>
    <w:rsid w:val="4206236C"/>
    <w:rsid w:val="42123A70"/>
    <w:rsid w:val="421E20B6"/>
    <w:rsid w:val="421F7A91"/>
    <w:rsid w:val="422420F2"/>
    <w:rsid w:val="42270365"/>
    <w:rsid w:val="422F1256"/>
    <w:rsid w:val="423A7A1F"/>
    <w:rsid w:val="423E51AD"/>
    <w:rsid w:val="425C0F56"/>
    <w:rsid w:val="425F7E26"/>
    <w:rsid w:val="42815343"/>
    <w:rsid w:val="428D2158"/>
    <w:rsid w:val="42953215"/>
    <w:rsid w:val="42BB3870"/>
    <w:rsid w:val="42BD19B8"/>
    <w:rsid w:val="42BE0873"/>
    <w:rsid w:val="42BF12C7"/>
    <w:rsid w:val="42BF3F73"/>
    <w:rsid w:val="42C300AE"/>
    <w:rsid w:val="42C41354"/>
    <w:rsid w:val="42C475F1"/>
    <w:rsid w:val="42C80CE5"/>
    <w:rsid w:val="42C85A8F"/>
    <w:rsid w:val="42CD6AB3"/>
    <w:rsid w:val="42E047B6"/>
    <w:rsid w:val="42E11D65"/>
    <w:rsid w:val="42E26072"/>
    <w:rsid w:val="42E550B3"/>
    <w:rsid w:val="42E90273"/>
    <w:rsid w:val="4300747A"/>
    <w:rsid w:val="43071F80"/>
    <w:rsid w:val="43141019"/>
    <w:rsid w:val="43195287"/>
    <w:rsid w:val="432343B4"/>
    <w:rsid w:val="43235145"/>
    <w:rsid w:val="432566BF"/>
    <w:rsid w:val="432A168D"/>
    <w:rsid w:val="432C7CC8"/>
    <w:rsid w:val="43383BE6"/>
    <w:rsid w:val="43417EFB"/>
    <w:rsid w:val="43433932"/>
    <w:rsid w:val="43452826"/>
    <w:rsid w:val="434B252D"/>
    <w:rsid w:val="43605ACE"/>
    <w:rsid w:val="43625204"/>
    <w:rsid w:val="436B6D35"/>
    <w:rsid w:val="43704AC6"/>
    <w:rsid w:val="43706851"/>
    <w:rsid w:val="437A52EF"/>
    <w:rsid w:val="437F7007"/>
    <w:rsid w:val="438468F4"/>
    <w:rsid w:val="438C4096"/>
    <w:rsid w:val="43923286"/>
    <w:rsid w:val="43967DBE"/>
    <w:rsid w:val="43997C74"/>
    <w:rsid w:val="439A7A47"/>
    <w:rsid w:val="439B2230"/>
    <w:rsid w:val="43A14631"/>
    <w:rsid w:val="43A76C7E"/>
    <w:rsid w:val="43B658D0"/>
    <w:rsid w:val="43BE78B8"/>
    <w:rsid w:val="43C4342B"/>
    <w:rsid w:val="43CE2C73"/>
    <w:rsid w:val="43D058FE"/>
    <w:rsid w:val="43D94983"/>
    <w:rsid w:val="43DD5C98"/>
    <w:rsid w:val="43E26981"/>
    <w:rsid w:val="43E62174"/>
    <w:rsid w:val="43E926D8"/>
    <w:rsid w:val="43F96CF9"/>
    <w:rsid w:val="43FD64C7"/>
    <w:rsid w:val="44032F68"/>
    <w:rsid w:val="44162340"/>
    <w:rsid w:val="441951FC"/>
    <w:rsid w:val="442B63EF"/>
    <w:rsid w:val="442F4D56"/>
    <w:rsid w:val="443F5B55"/>
    <w:rsid w:val="44472F42"/>
    <w:rsid w:val="44490DB7"/>
    <w:rsid w:val="445561AD"/>
    <w:rsid w:val="445B6D4C"/>
    <w:rsid w:val="44786965"/>
    <w:rsid w:val="447869B2"/>
    <w:rsid w:val="447D0936"/>
    <w:rsid w:val="449148F7"/>
    <w:rsid w:val="44940EF0"/>
    <w:rsid w:val="449D46FA"/>
    <w:rsid w:val="44A128F2"/>
    <w:rsid w:val="44A659BF"/>
    <w:rsid w:val="44AB057E"/>
    <w:rsid w:val="44AD4185"/>
    <w:rsid w:val="44B850D8"/>
    <w:rsid w:val="44BF0B66"/>
    <w:rsid w:val="44C34EC3"/>
    <w:rsid w:val="44C42478"/>
    <w:rsid w:val="44C8776B"/>
    <w:rsid w:val="44CB3C9F"/>
    <w:rsid w:val="44D543DE"/>
    <w:rsid w:val="44D86DD0"/>
    <w:rsid w:val="44E4179F"/>
    <w:rsid w:val="44EF2A7A"/>
    <w:rsid w:val="44F219F1"/>
    <w:rsid w:val="44F248F6"/>
    <w:rsid w:val="44F34313"/>
    <w:rsid w:val="44F52D91"/>
    <w:rsid w:val="44F847BE"/>
    <w:rsid w:val="450403BD"/>
    <w:rsid w:val="4508166F"/>
    <w:rsid w:val="45085DAE"/>
    <w:rsid w:val="450C2B8B"/>
    <w:rsid w:val="4511589E"/>
    <w:rsid w:val="45153DE2"/>
    <w:rsid w:val="45165D05"/>
    <w:rsid w:val="45236287"/>
    <w:rsid w:val="4528105E"/>
    <w:rsid w:val="45294DF2"/>
    <w:rsid w:val="453C243B"/>
    <w:rsid w:val="45406D31"/>
    <w:rsid w:val="45431B29"/>
    <w:rsid w:val="454B77C2"/>
    <w:rsid w:val="4556110E"/>
    <w:rsid w:val="455902B4"/>
    <w:rsid w:val="4565471C"/>
    <w:rsid w:val="456565BC"/>
    <w:rsid w:val="457215CC"/>
    <w:rsid w:val="457A4DD0"/>
    <w:rsid w:val="458530DF"/>
    <w:rsid w:val="45853844"/>
    <w:rsid w:val="45942A93"/>
    <w:rsid w:val="45967874"/>
    <w:rsid w:val="45AF7010"/>
    <w:rsid w:val="45B3578B"/>
    <w:rsid w:val="45CC0C9C"/>
    <w:rsid w:val="45D007D4"/>
    <w:rsid w:val="45D11981"/>
    <w:rsid w:val="45D1774A"/>
    <w:rsid w:val="45DD606C"/>
    <w:rsid w:val="45E65C24"/>
    <w:rsid w:val="45F72A5A"/>
    <w:rsid w:val="45FE6034"/>
    <w:rsid w:val="46026FD0"/>
    <w:rsid w:val="460E68A7"/>
    <w:rsid w:val="46174A36"/>
    <w:rsid w:val="46181B12"/>
    <w:rsid w:val="46237CFD"/>
    <w:rsid w:val="462F3F51"/>
    <w:rsid w:val="463223CD"/>
    <w:rsid w:val="463A1826"/>
    <w:rsid w:val="464126E7"/>
    <w:rsid w:val="4642437E"/>
    <w:rsid w:val="464403BF"/>
    <w:rsid w:val="464511BC"/>
    <w:rsid w:val="464D7359"/>
    <w:rsid w:val="46582576"/>
    <w:rsid w:val="466214D2"/>
    <w:rsid w:val="466844B8"/>
    <w:rsid w:val="466D05B8"/>
    <w:rsid w:val="46735E81"/>
    <w:rsid w:val="467E2D4D"/>
    <w:rsid w:val="4684744C"/>
    <w:rsid w:val="46851490"/>
    <w:rsid w:val="46932B0F"/>
    <w:rsid w:val="469E1B44"/>
    <w:rsid w:val="46A153F1"/>
    <w:rsid w:val="46A178BB"/>
    <w:rsid w:val="46B60157"/>
    <w:rsid w:val="46B737C9"/>
    <w:rsid w:val="46C51641"/>
    <w:rsid w:val="46C85522"/>
    <w:rsid w:val="46CB183A"/>
    <w:rsid w:val="46CB2E4C"/>
    <w:rsid w:val="46D2175F"/>
    <w:rsid w:val="46DE7453"/>
    <w:rsid w:val="46EE4103"/>
    <w:rsid w:val="46EF3598"/>
    <w:rsid w:val="46F215FE"/>
    <w:rsid w:val="46F41CAA"/>
    <w:rsid w:val="470944FF"/>
    <w:rsid w:val="47181E07"/>
    <w:rsid w:val="47232B9D"/>
    <w:rsid w:val="47273862"/>
    <w:rsid w:val="4737630B"/>
    <w:rsid w:val="47396A25"/>
    <w:rsid w:val="474324CF"/>
    <w:rsid w:val="475E6FBA"/>
    <w:rsid w:val="47626A5C"/>
    <w:rsid w:val="476767B7"/>
    <w:rsid w:val="476859A2"/>
    <w:rsid w:val="476E0139"/>
    <w:rsid w:val="477600F4"/>
    <w:rsid w:val="47770825"/>
    <w:rsid w:val="477E147A"/>
    <w:rsid w:val="478807DB"/>
    <w:rsid w:val="47984163"/>
    <w:rsid w:val="47984EE1"/>
    <w:rsid w:val="479E2D08"/>
    <w:rsid w:val="47A324DD"/>
    <w:rsid w:val="47A84784"/>
    <w:rsid w:val="47AD4DC3"/>
    <w:rsid w:val="47B20E69"/>
    <w:rsid w:val="47B628DD"/>
    <w:rsid w:val="47C34138"/>
    <w:rsid w:val="47CD5902"/>
    <w:rsid w:val="47DE0B6E"/>
    <w:rsid w:val="47E30340"/>
    <w:rsid w:val="47E34498"/>
    <w:rsid w:val="47E81D42"/>
    <w:rsid w:val="47EF4249"/>
    <w:rsid w:val="48007A55"/>
    <w:rsid w:val="480347E9"/>
    <w:rsid w:val="48047EED"/>
    <w:rsid w:val="480F77C1"/>
    <w:rsid w:val="48105B37"/>
    <w:rsid w:val="48147764"/>
    <w:rsid w:val="48175BDA"/>
    <w:rsid w:val="482C348B"/>
    <w:rsid w:val="482E08FD"/>
    <w:rsid w:val="48305DB0"/>
    <w:rsid w:val="483170D7"/>
    <w:rsid w:val="4837268C"/>
    <w:rsid w:val="48415524"/>
    <w:rsid w:val="48552EC9"/>
    <w:rsid w:val="48584084"/>
    <w:rsid w:val="485A2F9B"/>
    <w:rsid w:val="485D3E43"/>
    <w:rsid w:val="48685F03"/>
    <w:rsid w:val="4873609E"/>
    <w:rsid w:val="48742F8D"/>
    <w:rsid w:val="487A25BF"/>
    <w:rsid w:val="487E3984"/>
    <w:rsid w:val="48876112"/>
    <w:rsid w:val="488B2DE1"/>
    <w:rsid w:val="48907C5A"/>
    <w:rsid w:val="489E601B"/>
    <w:rsid w:val="48A978B5"/>
    <w:rsid w:val="48AE3E3B"/>
    <w:rsid w:val="48C11253"/>
    <w:rsid w:val="48D941DB"/>
    <w:rsid w:val="48F66D81"/>
    <w:rsid w:val="4902118F"/>
    <w:rsid w:val="49031ED7"/>
    <w:rsid w:val="490774F4"/>
    <w:rsid w:val="49103789"/>
    <w:rsid w:val="491C27ED"/>
    <w:rsid w:val="492D4D8E"/>
    <w:rsid w:val="492F409C"/>
    <w:rsid w:val="493570EB"/>
    <w:rsid w:val="493716A8"/>
    <w:rsid w:val="494E65F3"/>
    <w:rsid w:val="49586F87"/>
    <w:rsid w:val="496372F2"/>
    <w:rsid w:val="496D66EF"/>
    <w:rsid w:val="49763F43"/>
    <w:rsid w:val="498403D3"/>
    <w:rsid w:val="49943D11"/>
    <w:rsid w:val="49A22C82"/>
    <w:rsid w:val="49A62137"/>
    <w:rsid w:val="49C54716"/>
    <w:rsid w:val="49C57E45"/>
    <w:rsid w:val="49C63223"/>
    <w:rsid w:val="49C85174"/>
    <w:rsid w:val="49C867C4"/>
    <w:rsid w:val="49D23F83"/>
    <w:rsid w:val="49DE5BDC"/>
    <w:rsid w:val="49E165EE"/>
    <w:rsid w:val="49E624D0"/>
    <w:rsid w:val="49EC5C34"/>
    <w:rsid w:val="49F5710B"/>
    <w:rsid w:val="4A011B9E"/>
    <w:rsid w:val="4A0D14A3"/>
    <w:rsid w:val="4A113C60"/>
    <w:rsid w:val="4A166B68"/>
    <w:rsid w:val="4A24349F"/>
    <w:rsid w:val="4A3231DE"/>
    <w:rsid w:val="4A3A5045"/>
    <w:rsid w:val="4A3C2609"/>
    <w:rsid w:val="4A42490C"/>
    <w:rsid w:val="4A442E6C"/>
    <w:rsid w:val="4A484908"/>
    <w:rsid w:val="4A4B3DCF"/>
    <w:rsid w:val="4A5976C7"/>
    <w:rsid w:val="4A62313A"/>
    <w:rsid w:val="4A6E5A00"/>
    <w:rsid w:val="4A730F16"/>
    <w:rsid w:val="4A8C148F"/>
    <w:rsid w:val="4A8C7F06"/>
    <w:rsid w:val="4A946921"/>
    <w:rsid w:val="4A973240"/>
    <w:rsid w:val="4AA579C3"/>
    <w:rsid w:val="4AA80267"/>
    <w:rsid w:val="4AB96924"/>
    <w:rsid w:val="4ABB4F97"/>
    <w:rsid w:val="4AC6096B"/>
    <w:rsid w:val="4ACB4416"/>
    <w:rsid w:val="4AD56201"/>
    <w:rsid w:val="4AE564E8"/>
    <w:rsid w:val="4AEA11C6"/>
    <w:rsid w:val="4AEE282A"/>
    <w:rsid w:val="4AF56F09"/>
    <w:rsid w:val="4B07417E"/>
    <w:rsid w:val="4B191B33"/>
    <w:rsid w:val="4B2225F6"/>
    <w:rsid w:val="4B231096"/>
    <w:rsid w:val="4B2430C7"/>
    <w:rsid w:val="4B267A48"/>
    <w:rsid w:val="4B2E2BFC"/>
    <w:rsid w:val="4B3031BC"/>
    <w:rsid w:val="4B3C05C0"/>
    <w:rsid w:val="4B3F4CC7"/>
    <w:rsid w:val="4B5517F3"/>
    <w:rsid w:val="4B66257B"/>
    <w:rsid w:val="4B6C40D6"/>
    <w:rsid w:val="4B6E1030"/>
    <w:rsid w:val="4B747A1E"/>
    <w:rsid w:val="4B76407E"/>
    <w:rsid w:val="4B7A30BD"/>
    <w:rsid w:val="4B7E5ED7"/>
    <w:rsid w:val="4B80599D"/>
    <w:rsid w:val="4B8820F8"/>
    <w:rsid w:val="4B8A791C"/>
    <w:rsid w:val="4B8F7C68"/>
    <w:rsid w:val="4B906E5C"/>
    <w:rsid w:val="4B9311B4"/>
    <w:rsid w:val="4B944BE3"/>
    <w:rsid w:val="4B95719D"/>
    <w:rsid w:val="4BA31862"/>
    <w:rsid w:val="4BAB63A0"/>
    <w:rsid w:val="4BAC168E"/>
    <w:rsid w:val="4BAE36F5"/>
    <w:rsid w:val="4BBA008F"/>
    <w:rsid w:val="4BC159D5"/>
    <w:rsid w:val="4BC34BB6"/>
    <w:rsid w:val="4BCD3ACB"/>
    <w:rsid w:val="4BCF728F"/>
    <w:rsid w:val="4BD23C99"/>
    <w:rsid w:val="4BD8118B"/>
    <w:rsid w:val="4BE24D3C"/>
    <w:rsid w:val="4BE832F6"/>
    <w:rsid w:val="4BEB1938"/>
    <w:rsid w:val="4C086EA1"/>
    <w:rsid w:val="4C0A39A7"/>
    <w:rsid w:val="4C0F0A28"/>
    <w:rsid w:val="4C127337"/>
    <w:rsid w:val="4C144E00"/>
    <w:rsid w:val="4C1B4962"/>
    <w:rsid w:val="4C227A0F"/>
    <w:rsid w:val="4C244A6B"/>
    <w:rsid w:val="4C2F1A30"/>
    <w:rsid w:val="4C38124B"/>
    <w:rsid w:val="4C483B46"/>
    <w:rsid w:val="4C5C178F"/>
    <w:rsid w:val="4C615CFB"/>
    <w:rsid w:val="4C675940"/>
    <w:rsid w:val="4C6B503D"/>
    <w:rsid w:val="4C6C776A"/>
    <w:rsid w:val="4C6E0A6C"/>
    <w:rsid w:val="4C8D6DD6"/>
    <w:rsid w:val="4C953457"/>
    <w:rsid w:val="4C976AE1"/>
    <w:rsid w:val="4C9A6432"/>
    <w:rsid w:val="4CAC6430"/>
    <w:rsid w:val="4CAE1D41"/>
    <w:rsid w:val="4CAE406A"/>
    <w:rsid w:val="4CBB6E7D"/>
    <w:rsid w:val="4CCF2DBE"/>
    <w:rsid w:val="4CD62D2D"/>
    <w:rsid w:val="4CD65BDD"/>
    <w:rsid w:val="4CE36FE6"/>
    <w:rsid w:val="4CED00B8"/>
    <w:rsid w:val="4CF44645"/>
    <w:rsid w:val="4D083409"/>
    <w:rsid w:val="4D0A4E1E"/>
    <w:rsid w:val="4D112EC1"/>
    <w:rsid w:val="4D153336"/>
    <w:rsid w:val="4D155B98"/>
    <w:rsid w:val="4D2D7988"/>
    <w:rsid w:val="4D2E65D5"/>
    <w:rsid w:val="4D343F01"/>
    <w:rsid w:val="4D3640B2"/>
    <w:rsid w:val="4D3918D4"/>
    <w:rsid w:val="4D3A2786"/>
    <w:rsid w:val="4D3E3FF2"/>
    <w:rsid w:val="4D465ED8"/>
    <w:rsid w:val="4D4673C3"/>
    <w:rsid w:val="4D4D083F"/>
    <w:rsid w:val="4D4D1984"/>
    <w:rsid w:val="4D5572A5"/>
    <w:rsid w:val="4D575572"/>
    <w:rsid w:val="4D636281"/>
    <w:rsid w:val="4D694545"/>
    <w:rsid w:val="4D6D4AD2"/>
    <w:rsid w:val="4D737196"/>
    <w:rsid w:val="4D741D28"/>
    <w:rsid w:val="4D763152"/>
    <w:rsid w:val="4D7A1F3E"/>
    <w:rsid w:val="4D857268"/>
    <w:rsid w:val="4D86308D"/>
    <w:rsid w:val="4D8D72FE"/>
    <w:rsid w:val="4D985C9E"/>
    <w:rsid w:val="4DA27F17"/>
    <w:rsid w:val="4DC61404"/>
    <w:rsid w:val="4DD15DCA"/>
    <w:rsid w:val="4DD50738"/>
    <w:rsid w:val="4DFA2812"/>
    <w:rsid w:val="4DFD5040"/>
    <w:rsid w:val="4E081508"/>
    <w:rsid w:val="4E0B3613"/>
    <w:rsid w:val="4E0E3319"/>
    <w:rsid w:val="4E176172"/>
    <w:rsid w:val="4E1F2E4D"/>
    <w:rsid w:val="4E2038F0"/>
    <w:rsid w:val="4E337138"/>
    <w:rsid w:val="4E485951"/>
    <w:rsid w:val="4E540F1F"/>
    <w:rsid w:val="4E553E8A"/>
    <w:rsid w:val="4E557379"/>
    <w:rsid w:val="4E571CC2"/>
    <w:rsid w:val="4E5B72D1"/>
    <w:rsid w:val="4E60715A"/>
    <w:rsid w:val="4E69596A"/>
    <w:rsid w:val="4E6E010B"/>
    <w:rsid w:val="4E6F6932"/>
    <w:rsid w:val="4E726CFF"/>
    <w:rsid w:val="4E73064C"/>
    <w:rsid w:val="4E7634DF"/>
    <w:rsid w:val="4E7D5C8C"/>
    <w:rsid w:val="4E7F41E4"/>
    <w:rsid w:val="4E7F5FE8"/>
    <w:rsid w:val="4E820ABE"/>
    <w:rsid w:val="4E861223"/>
    <w:rsid w:val="4E8E66E3"/>
    <w:rsid w:val="4E937E91"/>
    <w:rsid w:val="4E984740"/>
    <w:rsid w:val="4E9D3E8D"/>
    <w:rsid w:val="4E9E4879"/>
    <w:rsid w:val="4E9E74FF"/>
    <w:rsid w:val="4EA10050"/>
    <w:rsid w:val="4EAA59F0"/>
    <w:rsid w:val="4EAD278A"/>
    <w:rsid w:val="4EAD5E22"/>
    <w:rsid w:val="4EB47A13"/>
    <w:rsid w:val="4ECB273C"/>
    <w:rsid w:val="4ED0348E"/>
    <w:rsid w:val="4EDA6CAC"/>
    <w:rsid w:val="4EE0178B"/>
    <w:rsid w:val="4EE11805"/>
    <w:rsid w:val="4EE81465"/>
    <w:rsid w:val="4EF57FD3"/>
    <w:rsid w:val="4EFA40E6"/>
    <w:rsid w:val="4EFC41FB"/>
    <w:rsid w:val="4EFF2E6B"/>
    <w:rsid w:val="4F096AD8"/>
    <w:rsid w:val="4F0D729A"/>
    <w:rsid w:val="4F1142F7"/>
    <w:rsid w:val="4F1372CA"/>
    <w:rsid w:val="4F160FFE"/>
    <w:rsid w:val="4F195846"/>
    <w:rsid w:val="4F1A015D"/>
    <w:rsid w:val="4F3455F0"/>
    <w:rsid w:val="4F395B5B"/>
    <w:rsid w:val="4F437298"/>
    <w:rsid w:val="4F4E5A7F"/>
    <w:rsid w:val="4F4F685B"/>
    <w:rsid w:val="4F5034CF"/>
    <w:rsid w:val="4F601F2A"/>
    <w:rsid w:val="4F674EB0"/>
    <w:rsid w:val="4F7C57AD"/>
    <w:rsid w:val="4F827AE0"/>
    <w:rsid w:val="4F8570BD"/>
    <w:rsid w:val="4F916F77"/>
    <w:rsid w:val="4F996AC7"/>
    <w:rsid w:val="4F9E6738"/>
    <w:rsid w:val="4FA4596C"/>
    <w:rsid w:val="4FAE6CD9"/>
    <w:rsid w:val="4FB4134A"/>
    <w:rsid w:val="4FB8612D"/>
    <w:rsid w:val="4FC115BD"/>
    <w:rsid w:val="4FC824B7"/>
    <w:rsid w:val="4FE82000"/>
    <w:rsid w:val="4FED179A"/>
    <w:rsid w:val="50044A5B"/>
    <w:rsid w:val="5007240A"/>
    <w:rsid w:val="50087FE8"/>
    <w:rsid w:val="500C644F"/>
    <w:rsid w:val="500E3092"/>
    <w:rsid w:val="503E2D71"/>
    <w:rsid w:val="50416AA1"/>
    <w:rsid w:val="50464A7C"/>
    <w:rsid w:val="505744B9"/>
    <w:rsid w:val="506007CD"/>
    <w:rsid w:val="50631E2C"/>
    <w:rsid w:val="5070355A"/>
    <w:rsid w:val="508261FB"/>
    <w:rsid w:val="5083698F"/>
    <w:rsid w:val="508444B6"/>
    <w:rsid w:val="5086100E"/>
    <w:rsid w:val="50874A4C"/>
    <w:rsid w:val="50885F31"/>
    <w:rsid w:val="508A0834"/>
    <w:rsid w:val="508C1129"/>
    <w:rsid w:val="50913FEB"/>
    <w:rsid w:val="50937F6F"/>
    <w:rsid w:val="509F5654"/>
    <w:rsid w:val="50A13B07"/>
    <w:rsid w:val="50A52363"/>
    <w:rsid w:val="50A53390"/>
    <w:rsid w:val="50AF0FF7"/>
    <w:rsid w:val="50B645E5"/>
    <w:rsid w:val="50BA1B11"/>
    <w:rsid w:val="50BB2436"/>
    <w:rsid w:val="50C521AB"/>
    <w:rsid w:val="50C65AFF"/>
    <w:rsid w:val="50DB7AFE"/>
    <w:rsid w:val="50E428C9"/>
    <w:rsid w:val="50FC16E3"/>
    <w:rsid w:val="50FC40A6"/>
    <w:rsid w:val="510074AE"/>
    <w:rsid w:val="51046B82"/>
    <w:rsid w:val="51083851"/>
    <w:rsid w:val="51092206"/>
    <w:rsid w:val="510E4BEB"/>
    <w:rsid w:val="5117732F"/>
    <w:rsid w:val="5118450D"/>
    <w:rsid w:val="511E5D1A"/>
    <w:rsid w:val="51217033"/>
    <w:rsid w:val="51235F9D"/>
    <w:rsid w:val="51290C99"/>
    <w:rsid w:val="512F7461"/>
    <w:rsid w:val="51430EFE"/>
    <w:rsid w:val="5151507C"/>
    <w:rsid w:val="51542F91"/>
    <w:rsid w:val="515C08EB"/>
    <w:rsid w:val="515F5558"/>
    <w:rsid w:val="51603945"/>
    <w:rsid w:val="51682DBB"/>
    <w:rsid w:val="51722E39"/>
    <w:rsid w:val="51817273"/>
    <w:rsid w:val="518577E9"/>
    <w:rsid w:val="518F77A0"/>
    <w:rsid w:val="519F3595"/>
    <w:rsid w:val="51A63F91"/>
    <w:rsid w:val="51BD045D"/>
    <w:rsid w:val="51C05157"/>
    <w:rsid w:val="51C11214"/>
    <w:rsid w:val="51C52260"/>
    <w:rsid w:val="51C91934"/>
    <w:rsid w:val="51CE6100"/>
    <w:rsid w:val="51DD0B22"/>
    <w:rsid w:val="51EA077F"/>
    <w:rsid w:val="51EA29A3"/>
    <w:rsid w:val="51EC6D27"/>
    <w:rsid w:val="51FC2A6E"/>
    <w:rsid w:val="51FC62A8"/>
    <w:rsid w:val="520201D5"/>
    <w:rsid w:val="520D6F79"/>
    <w:rsid w:val="5212289B"/>
    <w:rsid w:val="52160474"/>
    <w:rsid w:val="522E2A30"/>
    <w:rsid w:val="52342A23"/>
    <w:rsid w:val="52345062"/>
    <w:rsid w:val="523520B1"/>
    <w:rsid w:val="52366C36"/>
    <w:rsid w:val="523C1448"/>
    <w:rsid w:val="5240678C"/>
    <w:rsid w:val="52461BF3"/>
    <w:rsid w:val="524A6EE0"/>
    <w:rsid w:val="5252496E"/>
    <w:rsid w:val="52552229"/>
    <w:rsid w:val="52576C66"/>
    <w:rsid w:val="525F101C"/>
    <w:rsid w:val="525F250F"/>
    <w:rsid w:val="525F7F8A"/>
    <w:rsid w:val="52615A43"/>
    <w:rsid w:val="526B7087"/>
    <w:rsid w:val="52751A42"/>
    <w:rsid w:val="5281523A"/>
    <w:rsid w:val="528739CD"/>
    <w:rsid w:val="528A3372"/>
    <w:rsid w:val="528C1614"/>
    <w:rsid w:val="529C10F8"/>
    <w:rsid w:val="52A109FA"/>
    <w:rsid w:val="52A63072"/>
    <w:rsid w:val="52AF1F4A"/>
    <w:rsid w:val="52B575AA"/>
    <w:rsid w:val="52BC7C03"/>
    <w:rsid w:val="52C009B4"/>
    <w:rsid w:val="52C10A34"/>
    <w:rsid w:val="52C307BC"/>
    <w:rsid w:val="52CA2357"/>
    <w:rsid w:val="52CF44C5"/>
    <w:rsid w:val="52D01DC7"/>
    <w:rsid w:val="52D95B06"/>
    <w:rsid w:val="52DB4855"/>
    <w:rsid w:val="52F33C08"/>
    <w:rsid w:val="52F7067B"/>
    <w:rsid w:val="52F901F0"/>
    <w:rsid w:val="52FC164B"/>
    <w:rsid w:val="52FE1610"/>
    <w:rsid w:val="53006BCC"/>
    <w:rsid w:val="53094FF8"/>
    <w:rsid w:val="530D58BD"/>
    <w:rsid w:val="53115D8B"/>
    <w:rsid w:val="53142629"/>
    <w:rsid w:val="5315201A"/>
    <w:rsid w:val="531B1BC6"/>
    <w:rsid w:val="532546C0"/>
    <w:rsid w:val="532C2364"/>
    <w:rsid w:val="534063AF"/>
    <w:rsid w:val="534A54F3"/>
    <w:rsid w:val="534F5D98"/>
    <w:rsid w:val="535A0861"/>
    <w:rsid w:val="535E22F4"/>
    <w:rsid w:val="53606F81"/>
    <w:rsid w:val="536759DE"/>
    <w:rsid w:val="53695C7E"/>
    <w:rsid w:val="53697A00"/>
    <w:rsid w:val="536A705E"/>
    <w:rsid w:val="537E335F"/>
    <w:rsid w:val="537E4BC1"/>
    <w:rsid w:val="537F678E"/>
    <w:rsid w:val="538E639E"/>
    <w:rsid w:val="53931D9C"/>
    <w:rsid w:val="53A67E45"/>
    <w:rsid w:val="53B96A7C"/>
    <w:rsid w:val="53BE4676"/>
    <w:rsid w:val="53BF2CF0"/>
    <w:rsid w:val="53CC0B59"/>
    <w:rsid w:val="53DA4638"/>
    <w:rsid w:val="53F905A5"/>
    <w:rsid w:val="54201165"/>
    <w:rsid w:val="54235B6F"/>
    <w:rsid w:val="542551C6"/>
    <w:rsid w:val="542B5002"/>
    <w:rsid w:val="542F75EA"/>
    <w:rsid w:val="544B44D6"/>
    <w:rsid w:val="54633F87"/>
    <w:rsid w:val="54685DDB"/>
    <w:rsid w:val="546911C6"/>
    <w:rsid w:val="546A0DCD"/>
    <w:rsid w:val="546D0113"/>
    <w:rsid w:val="547274E8"/>
    <w:rsid w:val="5476145A"/>
    <w:rsid w:val="547F673D"/>
    <w:rsid w:val="54810D5D"/>
    <w:rsid w:val="5482384B"/>
    <w:rsid w:val="548D2FED"/>
    <w:rsid w:val="54934781"/>
    <w:rsid w:val="549A137E"/>
    <w:rsid w:val="54A3556F"/>
    <w:rsid w:val="54A73832"/>
    <w:rsid w:val="54B43113"/>
    <w:rsid w:val="54BE450D"/>
    <w:rsid w:val="54C526F9"/>
    <w:rsid w:val="54D058F0"/>
    <w:rsid w:val="54DB5358"/>
    <w:rsid w:val="54DC207C"/>
    <w:rsid w:val="54DD3781"/>
    <w:rsid w:val="54EC5B72"/>
    <w:rsid w:val="550440AE"/>
    <w:rsid w:val="550C3D37"/>
    <w:rsid w:val="550C6C79"/>
    <w:rsid w:val="550F3F95"/>
    <w:rsid w:val="55120990"/>
    <w:rsid w:val="55231E3F"/>
    <w:rsid w:val="552C4062"/>
    <w:rsid w:val="55315B5D"/>
    <w:rsid w:val="553626B7"/>
    <w:rsid w:val="553A1C49"/>
    <w:rsid w:val="55475B37"/>
    <w:rsid w:val="555419A6"/>
    <w:rsid w:val="555647B0"/>
    <w:rsid w:val="555A1A5D"/>
    <w:rsid w:val="55632755"/>
    <w:rsid w:val="55647107"/>
    <w:rsid w:val="5571411A"/>
    <w:rsid w:val="55737BD8"/>
    <w:rsid w:val="557612A2"/>
    <w:rsid w:val="557F27E1"/>
    <w:rsid w:val="55831B8D"/>
    <w:rsid w:val="559312D9"/>
    <w:rsid w:val="559828EA"/>
    <w:rsid w:val="55A815A5"/>
    <w:rsid w:val="55AE78E7"/>
    <w:rsid w:val="55BD217C"/>
    <w:rsid w:val="55C36D1A"/>
    <w:rsid w:val="55CD1749"/>
    <w:rsid w:val="55D147A7"/>
    <w:rsid w:val="55D259A4"/>
    <w:rsid w:val="55DE3D3C"/>
    <w:rsid w:val="55E35E70"/>
    <w:rsid w:val="55F6740C"/>
    <w:rsid w:val="55F936B0"/>
    <w:rsid w:val="55F964A8"/>
    <w:rsid w:val="55FB6D9E"/>
    <w:rsid w:val="5609453C"/>
    <w:rsid w:val="560A6EA3"/>
    <w:rsid w:val="560D0A6B"/>
    <w:rsid w:val="560E406F"/>
    <w:rsid w:val="561E77C4"/>
    <w:rsid w:val="56496E34"/>
    <w:rsid w:val="564C2DD0"/>
    <w:rsid w:val="5652732D"/>
    <w:rsid w:val="565535DF"/>
    <w:rsid w:val="5655597F"/>
    <w:rsid w:val="5657751F"/>
    <w:rsid w:val="5664228B"/>
    <w:rsid w:val="566C02B7"/>
    <w:rsid w:val="566E3FBD"/>
    <w:rsid w:val="56726B5C"/>
    <w:rsid w:val="567929C7"/>
    <w:rsid w:val="568934A8"/>
    <w:rsid w:val="568D1B7E"/>
    <w:rsid w:val="56992AB5"/>
    <w:rsid w:val="569D53D0"/>
    <w:rsid w:val="56A318D6"/>
    <w:rsid w:val="56A44527"/>
    <w:rsid w:val="56AA43E6"/>
    <w:rsid w:val="56AA6949"/>
    <w:rsid w:val="56AC2231"/>
    <w:rsid w:val="56B315D5"/>
    <w:rsid w:val="56B925BF"/>
    <w:rsid w:val="56BB07A3"/>
    <w:rsid w:val="56C5433D"/>
    <w:rsid w:val="56C67491"/>
    <w:rsid w:val="56C922E2"/>
    <w:rsid w:val="56DC5025"/>
    <w:rsid w:val="56E52FF9"/>
    <w:rsid w:val="56E64704"/>
    <w:rsid w:val="56E772F5"/>
    <w:rsid w:val="56E85312"/>
    <w:rsid w:val="56E921C1"/>
    <w:rsid w:val="56EE007B"/>
    <w:rsid w:val="56F5723F"/>
    <w:rsid w:val="56FB49DE"/>
    <w:rsid w:val="57007213"/>
    <w:rsid w:val="5704703A"/>
    <w:rsid w:val="57102AF0"/>
    <w:rsid w:val="57105597"/>
    <w:rsid w:val="57167BAD"/>
    <w:rsid w:val="571D58DC"/>
    <w:rsid w:val="572433EA"/>
    <w:rsid w:val="572567E4"/>
    <w:rsid w:val="573B6DB1"/>
    <w:rsid w:val="57461057"/>
    <w:rsid w:val="57467807"/>
    <w:rsid w:val="575C762D"/>
    <w:rsid w:val="5765286B"/>
    <w:rsid w:val="57654F3E"/>
    <w:rsid w:val="576D6DEB"/>
    <w:rsid w:val="577C6386"/>
    <w:rsid w:val="57813DCE"/>
    <w:rsid w:val="578365F7"/>
    <w:rsid w:val="57855140"/>
    <w:rsid w:val="57863BE2"/>
    <w:rsid w:val="578E2788"/>
    <w:rsid w:val="578E668B"/>
    <w:rsid w:val="579145FF"/>
    <w:rsid w:val="57987FF6"/>
    <w:rsid w:val="579A1896"/>
    <w:rsid w:val="579B651A"/>
    <w:rsid w:val="57BB415B"/>
    <w:rsid w:val="57C040BE"/>
    <w:rsid w:val="57C56841"/>
    <w:rsid w:val="57C57E18"/>
    <w:rsid w:val="57C87CA1"/>
    <w:rsid w:val="57CC265D"/>
    <w:rsid w:val="57EA1894"/>
    <w:rsid w:val="57EE334D"/>
    <w:rsid w:val="57F64BFC"/>
    <w:rsid w:val="57FD1911"/>
    <w:rsid w:val="58006DF3"/>
    <w:rsid w:val="58046A06"/>
    <w:rsid w:val="581A5CE2"/>
    <w:rsid w:val="58233482"/>
    <w:rsid w:val="5823532A"/>
    <w:rsid w:val="584471CA"/>
    <w:rsid w:val="585106B7"/>
    <w:rsid w:val="5852148C"/>
    <w:rsid w:val="58582B32"/>
    <w:rsid w:val="585B154E"/>
    <w:rsid w:val="585F61C3"/>
    <w:rsid w:val="587C7E5C"/>
    <w:rsid w:val="587F2EBC"/>
    <w:rsid w:val="58820C9C"/>
    <w:rsid w:val="588536A1"/>
    <w:rsid w:val="588A750F"/>
    <w:rsid w:val="588F1556"/>
    <w:rsid w:val="58990B83"/>
    <w:rsid w:val="589F4F54"/>
    <w:rsid w:val="58BB29A2"/>
    <w:rsid w:val="58CE172C"/>
    <w:rsid w:val="58CF0A04"/>
    <w:rsid w:val="58DB161A"/>
    <w:rsid w:val="58E83BE1"/>
    <w:rsid w:val="58E85E73"/>
    <w:rsid w:val="58EF29DE"/>
    <w:rsid w:val="58F15C8C"/>
    <w:rsid w:val="58FA6D68"/>
    <w:rsid w:val="59160E31"/>
    <w:rsid w:val="59207CAE"/>
    <w:rsid w:val="59237BF4"/>
    <w:rsid w:val="59380BBF"/>
    <w:rsid w:val="59397F83"/>
    <w:rsid w:val="594518DA"/>
    <w:rsid w:val="595315CF"/>
    <w:rsid w:val="59555A62"/>
    <w:rsid w:val="595E6C1C"/>
    <w:rsid w:val="595F6867"/>
    <w:rsid w:val="59662598"/>
    <w:rsid w:val="59687F5D"/>
    <w:rsid w:val="596D55DE"/>
    <w:rsid w:val="59780B2D"/>
    <w:rsid w:val="598A7B2B"/>
    <w:rsid w:val="5996740E"/>
    <w:rsid w:val="599E0FF8"/>
    <w:rsid w:val="59A567BF"/>
    <w:rsid w:val="59AE2C2C"/>
    <w:rsid w:val="59AE392C"/>
    <w:rsid w:val="59B0143F"/>
    <w:rsid w:val="59B056C0"/>
    <w:rsid w:val="59B22DAA"/>
    <w:rsid w:val="59BB38B5"/>
    <w:rsid w:val="59BC40A6"/>
    <w:rsid w:val="59BE240D"/>
    <w:rsid w:val="59C56D8C"/>
    <w:rsid w:val="59C90AA1"/>
    <w:rsid w:val="59CD0A5F"/>
    <w:rsid w:val="59D5213B"/>
    <w:rsid w:val="59DC129A"/>
    <w:rsid w:val="59DD3E5A"/>
    <w:rsid w:val="59DE7D01"/>
    <w:rsid w:val="59E430D7"/>
    <w:rsid w:val="59F31CBD"/>
    <w:rsid w:val="59F45C4C"/>
    <w:rsid w:val="59F657B8"/>
    <w:rsid w:val="59F858B6"/>
    <w:rsid w:val="5A043CB1"/>
    <w:rsid w:val="5A0644F4"/>
    <w:rsid w:val="5A0C2D53"/>
    <w:rsid w:val="5A165757"/>
    <w:rsid w:val="5A1E793F"/>
    <w:rsid w:val="5A1F2511"/>
    <w:rsid w:val="5A2323C0"/>
    <w:rsid w:val="5A234593"/>
    <w:rsid w:val="5A2F3325"/>
    <w:rsid w:val="5A393240"/>
    <w:rsid w:val="5A3B1F78"/>
    <w:rsid w:val="5A3B65EE"/>
    <w:rsid w:val="5A3D7841"/>
    <w:rsid w:val="5A435A23"/>
    <w:rsid w:val="5A4C7729"/>
    <w:rsid w:val="5A59113A"/>
    <w:rsid w:val="5A5D6018"/>
    <w:rsid w:val="5A6A3579"/>
    <w:rsid w:val="5A6D7023"/>
    <w:rsid w:val="5A6F265E"/>
    <w:rsid w:val="5A7106D7"/>
    <w:rsid w:val="5A783CA5"/>
    <w:rsid w:val="5A7E58FB"/>
    <w:rsid w:val="5A8F2CF9"/>
    <w:rsid w:val="5A8F37C0"/>
    <w:rsid w:val="5AA36B83"/>
    <w:rsid w:val="5AB6691E"/>
    <w:rsid w:val="5ACE4C9E"/>
    <w:rsid w:val="5AD12213"/>
    <w:rsid w:val="5ADC3FC9"/>
    <w:rsid w:val="5ADD0180"/>
    <w:rsid w:val="5ADD1727"/>
    <w:rsid w:val="5AF03AD5"/>
    <w:rsid w:val="5AF45461"/>
    <w:rsid w:val="5AF5465D"/>
    <w:rsid w:val="5AF8049F"/>
    <w:rsid w:val="5B090BDC"/>
    <w:rsid w:val="5B0954B7"/>
    <w:rsid w:val="5B0D081B"/>
    <w:rsid w:val="5B0F6EB5"/>
    <w:rsid w:val="5B12035D"/>
    <w:rsid w:val="5B1350F1"/>
    <w:rsid w:val="5B160A2E"/>
    <w:rsid w:val="5B184F33"/>
    <w:rsid w:val="5B235D4A"/>
    <w:rsid w:val="5B2F4823"/>
    <w:rsid w:val="5B382E9B"/>
    <w:rsid w:val="5B411A2D"/>
    <w:rsid w:val="5B4C61ED"/>
    <w:rsid w:val="5B5500A3"/>
    <w:rsid w:val="5B577348"/>
    <w:rsid w:val="5B660A3D"/>
    <w:rsid w:val="5B6D5F56"/>
    <w:rsid w:val="5B7943D4"/>
    <w:rsid w:val="5B7E216E"/>
    <w:rsid w:val="5B8806AE"/>
    <w:rsid w:val="5B8A3DCC"/>
    <w:rsid w:val="5B8C6CB7"/>
    <w:rsid w:val="5B933B26"/>
    <w:rsid w:val="5B960D89"/>
    <w:rsid w:val="5B980AB6"/>
    <w:rsid w:val="5B9D140C"/>
    <w:rsid w:val="5B9E2CCD"/>
    <w:rsid w:val="5BA07347"/>
    <w:rsid w:val="5BA61F64"/>
    <w:rsid w:val="5BA86051"/>
    <w:rsid w:val="5BAE21BB"/>
    <w:rsid w:val="5BBD30CE"/>
    <w:rsid w:val="5BBE57A8"/>
    <w:rsid w:val="5BBF35D9"/>
    <w:rsid w:val="5BC15FC2"/>
    <w:rsid w:val="5BC33719"/>
    <w:rsid w:val="5BD5671E"/>
    <w:rsid w:val="5BD776D2"/>
    <w:rsid w:val="5BDC7E96"/>
    <w:rsid w:val="5BE7186D"/>
    <w:rsid w:val="5BEC3102"/>
    <w:rsid w:val="5BF2283E"/>
    <w:rsid w:val="5C025330"/>
    <w:rsid w:val="5C1700D3"/>
    <w:rsid w:val="5C172548"/>
    <w:rsid w:val="5C191617"/>
    <w:rsid w:val="5C234167"/>
    <w:rsid w:val="5C2921E6"/>
    <w:rsid w:val="5C2D7BEA"/>
    <w:rsid w:val="5C2E1A2F"/>
    <w:rsid w:val="5C2E670C"/>
    <w:rsid w:val="5C3222AC"/>
    <w:rsid w:val="5C382872"/>
    <w:rsid w:val="5C3B3E3B"/>
    <w:rsid w:val="5C3B6D7C"/>
    <w:rsid w:val="5C3C4C0A"/>
    <w:rsid w:val="5C455E1C"/>
    <w:rsid w:val="5C47401E"/>
    <w:rsid w:val="5C507C9A"/>
    <w:rsid w:val="5C5A21DF"/>
    <w:rsid w:val="5C6C75D8"/>
    <w:rsid w:val="5C74108D"/>
    <w:rsid w:val="5C781859"/>
    <w:rsid w:val="5C793082"/>
    <w:rsid w:val="5C7A45D7"/>
    <w:rsid w:val="5C7E650F"/>
    <w:rsid w:val="5C8832CB"/>
    <w:rsid w:val="5C930F63"/>
    <w:rsid w:val="5C9A5E59"/>
    <w:rsid w:val="5CA54D16"/>
    <w:rsid w:val="5CA6019C"/>
    <w:rsid w:val="5CAA6825"/>
    <w:rsid w:val="5CAC0220"/>
    <w:rsid w:val="5CAF29CA"/>
    <w:rsid w:val="5CC335B0"/>
    <w:rsid w:val="5CC83154"/>
    <w:rsid w:val="5CCD677E"/>
    <w:rsid w:val="5CD32B94"/>
    <w:rsid w:val="5CD90BBD"/>
    <w:rsid w:val="5CDD09D5"/>
    <w:rsid w:val="5CDD65EB"/>
    <w:rsid w:val="5CDE40E5"/>
    <w:rsid w:val="5CE1281E"/>
    <w:rsid w:val="5CE13284"/>
    <w:rsid w:val="5D1145D1"/>
    <w:rsid w:val="5D13258C"/>
    <w:rsid w:val="5D256538"/>
    <w:rsid w:val="5D2B3247"/>
    <w:rsid w:val="5D305DD8"/>
    <w:rsid w:val="5D317352"/>
    <w:rsid w:val="5D3418C0"/>
    <w:rsid w:val="5D3C2197"/>
    <w:rsid w:val="5D3E7A07"/>
    <w:rsid w:val="5D404661"/>
    <w:rsid w:val="5D45233B"/>
    <w:rsid w:val="5D4543F9"/>
    <w:rsid w:val="5D5407A6"/>
    <w:rsid w:val="5D5B0521"/>
    <w:rsid w:val="5D5C30FA"/>
    <w:rsid w:val="5D726DA4"/>
    <w:rsid w:val="5D7A3167"/>
    <w:rsid w:val="5D821BCB"/>
    <w:rsid w:val="5D8E092D"/>
    <w:rsid w:val="5D9404DE"/>
    <w:rsid w:val="5D9E209A"/>
    <w:rsid w:val="5DC31D02"/>
    <w:rsid w:val="5DD44C5C"/>
    <w:rsid w:val="5DD93735"/>
    <w:rsid w:val="5DDC051E"/>
    <w:rsid w:val="5DE96399"/>
    <w:rsid w:val="5DED5759"/>
    <w:rsid w:val="5DF04E0C"/>
    <w:rsid w:val="5DF75160"/>
    <w:rsid w:val="5DFA5D86"/>
    <w:rsid w:val="5E087DA9"/>
    <w:rsid w:val="5E1D28A1"/>
    <w:rsid w:val="5E26484D"/>
    <w:rsid w:val="5E2D4C79"/>
    <w:rsid w:val="5E3444C6"/>
    <w:rsid w:val="5E355A2C"/>
    <w:rsid w:val="5E3860EF"/>
    <w:rsid w:val="5E414F41"/>
    <w:rsid w:val="5E436A05"/>
    <w:rsid w:val="5E436EB7"/>
    <w:rsid w:val="5E494469"/>
    <w:rsid w:val="5E497FB3"/>
    <w:rsid w:val="5E561061"/>
    <w:rsid w:val="5E63173A"/>
    <w:rsid w:val="5E653FB9"/>
    <w:rsid w:val="5E6C72C6"/>
    <w:rsid w:val="5E712687"/>
    <w:rsid w:val="5E754E9E"/>
    <w:rsid w:val="5E800B62"/>
    <w:rsid w:val="5E836519"/>
    <w:rsid w:val="5E86625F"/>
    <w:rsid w:val="5E8F142C"/>
    <w:rsid w:val="5E9A4A74"/>
    <w:rsid w:val="5ED13ADA"/>
    <w:rsid w:val="5ED50CDD"/>
    <w:rsid w:val="5EDA15DD"/>
    <w:rsid w:val="5EE55B09"/>
    <w:rsid w:val="5EE77DF8"/>
    <w:rsid w:val="5EF16E46"/>
    <w:rsid w:val="5EFF2A18"/>
    <w:rsid w:val="5F043A2D"/>
    <w:rsid w:val="5F08131F"/>
    <w:rsid w:val="5F0D1C46"/>
    <w:rsid w:val="5F1C2DC4"/>
    <w:rsid w:val="5F2D20C7"/>
    <w:rsid w:val="5F3F1EC3"/>
    <w:rsid w:val="5F40047F"/>
    <w:rsid w:val="5F5A145F"/>
    <w:rsid w:val="5F5D08A0"/>
    <w:rsid w:val="5F5D4689"/>
    <w:rsid w:val="5F6778B7"/>
    <w:rsid w:val="5F6D166A"/>
    <w:rsid w:val="5F6F75C2"/>
    <w:rsid w:val="5F707F23"/>
    <w:rsid w:val="5F722B68"/>
    <w:rsid w:val="5F7631DD"/>
    <w:rsid w:val="5F7B60A7"/>
    <w:rsid w:val="5F7E44E5"/>
    <w:rsid w:val="5F8171E8"/>
    <w:rsid w:val="5F827D44"/>
    <w:rsid w:val="5F880B28"/>
    <w:rsid w:val="5F8F294A"/>
    <w:rsid w:val="5F900AE1"/>
    <w:rsid w:val="5F9654DB"/>
    <w:rsid w:val="5FA61DE5"/>
    <w:rsid w:val="5FB70177"/>
    <w:rsid w:val="5FBC4B49"/>
    <w:rsid w:val="5FBE45BE"/>
    <w:rsid w:val="5FC60964"/>
    <w:rsid w:val="5FC63D61"/>
    <w:rsid w:val="5FC71EAA"/>
    <w:rsid w:val="5FD15C68"/>
    <w:rsid w:val="5FDD158D"/>
    <w:rsid w:val="5FE31C5B"/>
    <w:rsid w:val="5FE9279A"/>
    <w:rsid w:val="5FEB6DA2"/>
    <w:rsid w:val="5FEF2D48"/>
    <w:rsid w:val="5FF82471"/>
    <w:rsid w:val="600335E0"/>
    <w:rsid w:val="600578AB"/>
    <w:rsid w:val="600B06D4"/>
    <w:rsid w:val="600B30BC"/>
    <w:rsid w:val="601C351D"/>
    <w:rsid w:val="602133DF"/>
    <w:rsid w:val="602B48FE"/>
    <w:rsid w:val="60384B73"/>
    <w:rsid w:val="60421DBE"/>
    <w:rsid w:val="6048735D"/>
    <w:rsid w:val="60514DE3"/>
    <w:rsid w:val="60556579"/>
    <w:rsid w:val="605A342F"/>
    <w:rsid w:val="60684028"/>
    <w:rsid w:val="606E7C0E"/>
    <w:rsid w:val="6071675F"/>
    <w:rsid w:val="607719BB"/>
    <w:rsid w:val="607A6FA8"/>
    <w:rsid w:val="607F64EF"/>
    <w:rsid w:val="60861A76"/>
    <w:rsid w:val="60887123"/>
    <w:rsid w:val="608E79F3"/>
    <w:rsid w:val="60904648"/>
    <w:rsid w:val="60911F3D"/>
    <w:rsid w:val="60992479"/>
    <w:rsid w:val="609C4FFA"/>
    <w:rsid w:val="60A81EA8"/>
    <w:rsid w:val="60AD3758"/>
    <w:rsid w:val="60B74057"/>
    <w:rsid w:val="60BC51E5"/>
    <w:rsid w:val="60BD7622"/>
    <w:rsid w:val="60CC47E5"/>
    <w:rsid w:val="60F354FB"/>
    <w:rsid w:val="61087E29"/>
    <w:rsid w:val="61181A10"/>
    <w:rsid w:val="611A02E2"/>
    <w:rsid w:val="611B2D1C"/>
    <w:rsid w:val="611F0BF0"/>
    <w:rsid w:val="6121146A"/>
    <w:rsid w:val="612B3B4C"/>
    <w:rsid w:val="612C33E5"/>
    <w:rsid w:val="612D5431"/>
    <w:rsid w:val="6157435B"/>
    <w:rsid w:val="615A605D"/>
    <w:rsid w:val="615A706C"/>
    <w:rsid w:val="615A71F4"/>
    <w:rsid w:val="615F6307"/>
    <w:rsid w:val="6161224A"/>
    <w:rsid w:val="61626975"/>
    <w:rsid w:val="61704DDD"/>
    <w:rsid w:val="61852224"/>
    <w:rsid w:val="618E77D2"/>
    <w:rsid w:val="61C13BEF"/>
    <w:rsid w:val="61C1683C"/>
    <w:rsid w:val="61C76C3A"/>
    <w:rsid w:val="61CF74B3"/>
    <w:rsid w:val="61D50B8B"/>
    <w:rsid w:val="61E905AE"/>
    <w:rsid w:val="61F401AE"/>
    <w:rsid w:val="62012C51"/>
    <w:rsid w:val="62143CC3"/>
    <w:rsid w:val="621C7FBF"/>
    <w:rsid w:val="6229147C"/>
    <w:rsid w:val="623226A4"/>
    <w:rsid w:val="623C6D50"/>
    <w:rsid w:val="624132FA"/>
    <w:rsid w:val="625B467D"/>
    <w:rsid w:val="62622709"/>
    <w:rsid w:val="62643435"/>
    <w:rsid w:val="626A046B"/>
    <w:rsid w:val="626F4FBF"/>
    <w:rsid w:val="62703612"/>
    <w:rsid w:val="62750A00"/>
    <w:rsid w:val="62775E38"/>
    <w:rsid w:val="627855C5"/>
    <w:rsid w:val="627C235B"/>
    <w:rsid w:val="628E0F26"/>
    <w:rsid w:val="62915375"/>
    <w:rsid w:val="62934223"/>
    <w:rsid w:val="62946332"/>
    <w:rsid w:val="62A85802"/>
    <w:rsid w:val="62B94F72"/>
    <w:rsid w:val="62BB418F"/>
    <w:rsid w:val="62BB5FFF"/>
    <w:rsid w:val="62C8511B"/>
    <w:rsid w:val="62CB376C"/>
    <w:rsid w:val="62D549D9"/>
    <w:rsid w:val="62DA5639"/>
    <w:rsid w:val="62F55FA0"/>
    <w:rsid w:val="62F656E7"/>
    <w:rsid w:val="62F945E4"/>
    <w:rsid w:val="62FA1D37"/>
    <w:rsid w:val="63080438"/>
    <w:rsid w:val="630F4D0D"/>
    <w:rsid w:val="631178D4"/>
    <w:rsid w:val="63134327"/>
    <w:rsid w:val="63152FB1"/>
    <w:rsid w:val="63162CC0"/>
    <w:rsid w:val="6319105E"/>
    <w:rsid w:val="63364662"/>
    <w:rsid w:val="63392149"/>
    <w:rsid w:val="633A3347"/>
    <w:rsid w:val="633C5AAE"/>
    <w:rsid w:val="63455963"/>
    <w:rsid w:val="634B52F6"/>
    <w:rsid w:val="63513734"/>
    <w:rsid w:val="635E0A63"/>
    <w:rsid w:val="635E56A3"/>
    <w:rsid w:val="636A03B9"/>
    <w:rsid w:val="636B648D"/>
    <w:rsid w:val="63735EA1"/>
    <w:rsid w:val="63737830"/>
    <w:rsid w:val="63753CA6"/>
    <w:rsid w:val="63802C6E"/>
    <w:rsid w:val="638A4497"/>
    <w:rsid w:val="639C7022"/>
    <w:rsid w:val="63A319BB"/>
    <w:rsid w:val="63A36A86"/>
    <w:rsid w:val="63AA5A0D"/>
    <w:rsid w:val="63AB1E04"/>
    <w:rsid w:val="63B46B75"/>
    <w:rsid w:val="63B928EF"/>
    <w:rsid w:val="63C15A08"/>
    <w:rsid w:val="63C30241"/>
    <w:rsid w:val="63C8223F"/>
    <w:rsid w:val="63D40955"/>
    <w:rsid w:val="63D770A9"/>
    <w:rsid w:val="63DB6ECA"/>
    <w:rsid w:val="63E42AA7"/>
    <w:rsid w:val="63F036C6"/>
    <w:rsid w:val="63F56728"/>
    <w:rsid w:val="63F8793B"/>
    <w:rsid w:val="640453CC"/>
    <w:rsid w:val="64082379"/>
    <w:rsid w:val="641D3B38"/>
    <w:rsid w:val="642B339C"/>
    <w:rsid w:val="64396C1C"/>
    <w:rsid w:val="6448622E"/>
    <w:rsid w:val="644C38F2"/>
    <w:rsid w:val="64573715"/>
    <w:rsid w:val="645932E1"/>
    <w:rsid w:val="645F11AC"/>
    <w:rsid w:val="64644B2F"/>
    <w:rsid w:val="646B0E9B"/>
    <w:rsid w:val="6473206F"/>
    <w:rsid w:val="647407E5"/>
    <w:rsid w:val="6483718C"/>
    <w:rsid w:val="64871D61"/>
    <w:rsid w:val="64987335"/>
    <w:rsid w:val="64A166F1"/>
    <w:rsid w:val="64AA3260"/>
    <w:rsid w:val="64AD0F37"/>
    <w:rsid w:val="64B94328"/>
    <w:rsid w:val="64BA6B1B"/>
    <w:rsid w:val="64BB5E8E"/>
    <w:rsid w:val="64BC44C9"/>
    <w:rsid w:val="64BE0662"/>
    <w:rsid w:val="64C12675"/>
    <w:rsid w:val="64C8211F"/>
    <w:rsid w:val="64D54123"/>
    <w:rsid w:val="64D70AD6"/>
    <w:rsid w:val="64D94D27"/>
    <w:rsid w:val="64DE42F7"/>
    <w:rsid w:val="64E44F7A"/>
    <w:rsid w:val="64E500A1"/>
    <w:rsid w:val="64E67433"/>
    <w:rsid w:val="64ED7EBF"/>
    <w:rsid w:val="64EF4644"/>
    <w:rsid w:val="64F25061"/>
    <w:rsid w:val="64F32811"/>
    <w:rsid w:val="64FD156D"/>
    <w:rsid w:val="64FD33BC"/>
    <w:rsid w:val="650B2B31"/>
    <w:rsid w:val="650E14E2"/>
    <w:rsid w:val="6515388C"/>
    <w:rsid w:val="651B34E3"/>
    <w:rsid w:val="651D6247"/>
    <w:rsid w:val="65204C06"/>
    <w:rsid w:val="653440D8"/>
    <w:rsid w:val="653514E9"/>
    <w:rsid w:val="65351611"/>
    <w:rsid w:val="653D6D55"/>
    <w:rsid w:val="654A3A28"/>
    <w:rsid w:val="65545812"/>
    <w:rsid w:val="65547362"/>
    <w:rsid w:val="65583F04"/>
    <w:rsid w:val="655A76E4"/>
    <w:rsid w:val="655D20DB"/>
    <w:rsid w:val="655F25DE"/>
    <w:rsid w:val="65660119"/>
    <w:rsid w:val="656C10B0"/>
    <w:rsid w:val="65701757"/>
    <w:rsid w:val="65805C54"/>
    <w:rsid w:val="658461A3"/>
    <w:rsid w:val="659C1791"/>
    <w:rsid w:val="659E6870"/>
    <w:rsid w:val="65AC45A4"/>
    <w:rsid w:val="65B039AC"/>
    <w:rsid w:val="65B918A6"/>
    <w:rsid w:val="65C06C68"/>
    <w:rsid w:val="65C23799"/>
    <w:rsid w:val="65C61409"/>
    <w:rsid w:val="65CB5D0D"/>
    <w:rsid w:val="65DA4BFB"/>
    <w:rsid w:val="65E11CE2"/>
    <w:rsid w:val="65FA105B"/>
    <w:rsid w:val="660A1B6D"/>
    <w:rsid w:val="660B257F"/>
    <w:rsid w:val="66121109"/>
    <w:rsid w:val="66161F3A"/>
    <w:rsid w:val="661E24BC"/>
    <w:rsid w:val="662056AC"/>
    <w:rsid w:val="66240074"/>
    <w:rsid w:val="662D36E7"/>
    <w:rsid w:val="66367A1C"/>
    <w:rsid w:val="663C2644"/>
    <w:rsid w:val="663D45C1"/>
    <w:rsid w:val="663F68DD"/>
    <w:rsid w:val="66515E00"/>
    <w:rsid w:val="665364B1"/>
    <w:rsid w:val="665623FB"/>
    <w:rsid w:val="66587044"/>
    <w:rsid w:val="665A6C79"/>
    <w:rsid w:val="665C6CCA"/>
    <w:rsid w:val="665F3795"/>
    <w:rsid w:val="66603598"/>
    <w:rsid w:val="66664D12"/>
    <w:rsid w:val="66711CAA"/>
    <w:rsid w:val="66817DC4"/>
    <w:rsid w:val="6683030E"/>
    <w:rsid w:val="668A06D4"/>
    <w:rsid w:val="668A4504"/>
    <w:rsid w:val="669E55FD"/>
    <w:rsid w:val="66A00A2F"/>
    <w:rsid w:val="66A0786B"/>
    <w:rsid w:val="66A67AD1"/>
    <w:rsid w:val="66A77890"/>
    <w:rsid w:val="66AB2A5C"/>
    <w:rsid w:val="66B310F7"/>
    <w:rsid w:val="66B57632"/>
    <w:rsid w:val="66B619DA"/>
    <w:rsid w:val="66BB222F"/>
    <w:rsid w:val="66BF3F0D"/>
    <w:rsid w:val="66C47CC7"/>
    <w:rsid w:val="66C83027"/>
    <w:rsid w:val="66CB0558"/>
    <w:rsid w:val="66D07B81"/>
    <w:rsid w:val="66D14FC1"/>
    <w:rsid w:val="66D27029"/>
    <w:rsid w:val="66D47029"/>
    <w:rsid w:val="66DA05C6"/>
    <w:rsid w:val="66DB4BF0"/>
    <w:rsid w:val="66E07579"/>
    <w:rsid w:val="66E17058"/>
    <w:rsid w:val="66E27BDA"/>
    <w:rsid w:val="66EE45EE"/>
    <w:rsid w:val="66EF7AD8"/>
    <w:rsid w:val="66F509A0"/>
    <w:rsid w:val="66F70868"/>
    <w:rsid w:val="66FE6FFD"/>
    <w:rsid w:val="670E580D"/>
    <w:rsid w:val="67126F10"/>
    <w:rsid w:val="672160B7"/>
    <w:rsid w:val="67272655"/>
    <w:rsid w:val="67286122"/>
    <w:rsid w:val="6730797D"/>
    <w:rsid w:val="67367956"/>
    <w:rsid w:val="67421A1E"/>
    <w:rsid w:val="6755757D"/>
    <w:rsid w:val="67564EDF"/>
    <w:rsid w:val="67573C66"/>
    <w:rsid w:val="676461F4"/>
    <w:rsid w:val="676478E7"/>
    <w:rsid w:val="6767430E"/>
    <w:rsid w:val="676859F4"/>
    <w:rsid w:val="676B51DD"/>
    <w:rsid w:val="677E075D"/>
    <w:rsid w:val="677E7098"/>
    <w:rsid w:val="678941A2"/>
    <w:rsid w:val="679571E7"/>
    <w:rsid w:val="67980DFC"/>
    <w:rsid w:val="67985A41"/>
    <w:rsid w:val="679C4B34"/>
    <w:rsid w:val="67A02AFA"/>
    <w:rsid w:val="67A54515"/>
    <w:rsid w:val="67A73CA6"/>
    <w:rsid w:val="67AC259D"/>
    <w:rsid w:val="67B37437"/>
    <w:rsid w:val="67B95C45"/>
    <w:rsid w:val="67C463D6"/>
    <w:rsid w:val="67CA5E5A"/>
    <w:rsid w:val="67CB7339"/>
    <w:rsid w:val="67CF1F0A"/>
    <w:rsid w:val="67D77296"/>
    <w:rsid w:val="67D83C47"/>
    <w:rsid w:val="67D963EB"/>
    <w:rsid w:val="67E9501A"/>
    <w:rsid w:val="67EC6391"/>
    <w:rsid w:val="67EE404D"/>
    <w:rsid w:val="67F06000"/>
    <w:rsid w:val="67F83AA7"/>
    <w:rsid w:val="67F8711C"/>
    <w:rsid w:val="67FA2D4C"/>
    <w:rsid w:val="67FD4799"/>
    <w:rsid w:val="68037BDC"/>
    <w:rsid w:val="68041CFB"/>
    <w:rsid w:val="68085D5A"/>
    <w:rsid w:val="68086EA7"/>
    <w:rsid w:val="68093ECB"/>
    <w:rsid w:val="680B4771"/>
    <w:rsid w:val="680F6466"/>
    <w:rsid w:val="68175469"/>
    <w:rsid w:val="68193150"/>
    <w:rsid w:val="681E3159"/>
    <w:rsid w:val="681E6E7E"/>
    <w:rsid w:val="68244C44"/>
    <w:rsid w:val="68331DF0"/>
    <w:rsid w:val="683B434D"/>
    <w:rsid w:val="68426658"/>
    <w:rsid w:val="68437614"/>
    <w:rsid w:val="684D4CC2"/>
    <w:rsid w:val="68520455"/>
    <w:rsid w:val="685568C8"/>
    <w:rsid w:val="685D7E18"/>
    <w:rsid w:val="68706207"/>
    <w:rsid w:val="687229D5"/>
    <w:rsid w:val="687A1193"/>
    <w:rsid w:val="687C471A"/>
    <w:rsid w:val="68821C8F"/>
    <w:rsid w:val="68AD1358"/>
    <w:rsid w:val="68B810BE"/>
    <w:rsid w:val="68BD1745"/>
    <w:rsid w:val="68BE7DC7"/>
    <w:rsid w:val="68CB1847"/>
    <w:rsid w:val="68CD48CA"/>
    <w:rsid w:val="68D63388"/>
    <w:rsid w:val="68DD263A"/>
    <w:rsid w:val="68E0198F"/>
    <w:rsid w:val="68E05CA9"/>
    <w:rsid w:val="68EB462A"/>
    <w:rsid w:val="68F51485"/>
    <w:rsid w:val="68F60253"/>
    <w:rsid w:val="68F673C7"/>
    <w:rsid w:val="68FA015D"/>
    <w:rsid w:val="68FD006B"/>
    <w:rsid w:val="69032EB2"/>
    <w:rsid w:val="69062203"/>
    <w:rsid w:val="69086A02"/>
    <w:rsid w:val="690B027D"/>
    <w:rsid w:val="690F426B"/>
    <w:rsid w:val="691575A4"/>
    <w:rsid w:val="691E2C1D"/>
    <w:rsid w:val="6920709E"/>
    <w:rsid w:val="69247085"/>
    <w:rsid w:val="692534B2"/>
    <w:rsid w:val="693313A7"/>
    <w:rsid w:val="69461D1D"/>
    <w:rsid w:val="694A19BF"/>
    <w:rsid w:val="694D46CA"/>
    <w:rsid w:val="695434FB"/>
    <w:rsid w:val="695A2A7D"/>
    <w:rsid w:val="69626F3C"/>
    <w:rsid w:val="69654B65"/>
    <w:rsid w:val="69660A09"/>
    <w:rsid w:val="69760120"/>
    <w:rsid w:val="697E6D14"/>
    <w:rsid w:val="6981509F"/>
    <w:rsid w:val="698311E1"/>
    <w:rsid w:val="6985248C"/>
    <w:rsid w:val="69866806"/>
    <w:rsid w:val="699A0608"/>
    <w:rsid w:val="699B078D"/>
    <w:rsid w:val="69A428EE"/>
    <w:rsid w:val="69A678E1"/>
    <w:rsid w:val="69AE7CFF"/>
    <w:rsid w:val="69AF1FD1"/>
    <w:rsid w:val="69B1426B"/>
    <w:rsid w:val="69BF14F7"/>
    <w:rsid w:val="69D00CB5"/>
    <w:rsid w:val="69D03BCB"/>
    <w:rsid w:val="69DF70EC"/>
    <w:rsid w:val="69F615CF"/>
    <w:rsid w:val="69FA0989"/>
    <w:rsid w:val="69FE6CC6"/>
    <w:rsid w:val="69FF6EFE"/>
    <w:rsid w:val="6A0E3F90"/>
    <w:rsid w:val="6A1E6130"/>
    <w:rsid w:val="6A3E1C20"/>
    <w:rsid w:val="6A3E1ECA"/>
    <w:rsid w:val="6A3E2E33"/>
    <w:rsid w:val="6A4419AF"/>
    <w:rsid w:val="6A4C1693"/>
    <w:rsid w:val="6A4D43AB"/>
    <w:rsid w:val="6A540A1C"/>
    <w:rsid w:val="6A600647"/>
    <w:rsid w:val="6A6D4207"/>
    <w:rsid w:val="6A773FD3"/>
    <w:rsid w:val="6A7B02C1"/>
    <w:rsid w:val="6A7B0B3E"/>
    <w:rsid w:val="6A8030D2"/>
    <w:rsid w:val="6A910290"/>
    <w:rsid w:val="6A9421A5"/>
    <w:rsid w:val="6AA449AE"/>
    <w:rsid w:val="6AAE486C"/>
    <w:rsid w:val="6AB41AE1"/>
    <w:rsid w:val="6AB86E7C"/>
    <w:rsid w:val="6AB913F4"/>
    <w:rsid w:val="6AC505E1"/>
    <w:rsid w:val="6ACA2C98"/>
    <w:rsid w:val="6AE903D7"/>
    <w:rsid w:val="6B035E28"/>
    <w:rsid w:val="6B085802"/>
    <w:rsid w:val="6B190716"/>
    <w:rsid w:val="6B1A2670"/>
    <w:rsid w:val="6B1F61F1"/>
    <w:rsid w:val="6B282762"/>
    <w:rsid w:val="6B3A4AAD"/>
    <w:rsid w:val="6B414F6E"/>
    <w:rsid w:val="6B50247F"/>
    <w:rsid w:val="6B5F6DA5"/>
    <w:rsid w:val="6B67590B"/>
    <w:rsid w:val="6B6B3D69"/>
    <w:rsid w:val="6B71086F"/>
    <w:rsid w:val="6B772A8B"/>
    <w:rsid w:val="6B836E99"/>
    <w:rsid w:val="6B88213F"/>
    <w:rsid w:val="6B8D1006"/>
    <w:rsid w:val="6B97115B"/>
    <w:rsid w:val="6BB65774"/>
    <w:rsid w:val="6BB9165A"/>
    <w:rsid w:val="6BC80774"/>
    <w:rsid w:val="6BD5565E"/>
    <w:rsid w:val="6BD6657A"/>
    <w:rsid w:val="6BDA6EC4"/>
    <w:rsid w:val="6BDC4B0D"/>
    <w:rsid w:val="6BDD1D4E"/>
    <w:rsid w:val="6BDF5C74"/>
    <w:rsid w:val="6BE145D5"/>
    <w:rsid w:val="6BE821C6"/>
    <w:rsid w:val="6BEA5E63"/>
    <w:rsid w:val="6BEF4B4A"/>
    <w:rsid w:val="6BFE1293"/>
    <w:rsid w:val="6C030BC0"/>
    <w:rsid w:val="6C087C7B"/>
    <w:rsid w:val="6C0A3999"/>
    <w:rsid w:val="6C0A42CD"/>
    <w:rsid w:val="6C0D028C"/>
    <w:rsid w:val="6C0F4DEA"/>
    <w:rsid w:val="6C124F0D"/>
    <w:rsid w:val="6C144CF2"/>
    <w:rsid w:val="6C155579"/>
    <w:rsid w:val="6C1D5077"/>
    <w:rsid w:val="6C2B205B"/>
    <w:rsid w:val="6C3765F1"/>
    <w:rsid w:val="6C391C86"/>
    <w:rsid w:val="6C452FE4"/>
    <w:rsid w:val="6C4B26F3"/>
    <w:rsid w:val="6C4B7E3E"/>
    <w:rsid w:val="6C684FCD"/>
    <w:rsid w:val="6C8A7C52"/>
    <w:rsid w:val="6C9406D9"/>
    <w:rsid w:val="6C992C8E"/>
    <w:rsid w:val="6CA65A35"/>
    <w:rsid w:val="6CA75831"/>
    <w:rsid w:val="6CB25200"/>
    <w:rsid w:val="6CBD3D51"/>
    <w:rsid w:val="6CBD7F0E"/>
    <w:rsid w:val="6CC30C36"/>
    <w:rsid w:val="6CCC2498"/>
    <w:rsid w:val="6CCF40FC"/>
    <w:rsid w:val="6CDB5777"/>
    <w:rsid w:val="6CDB6BDA"/>
    <w:rsid w:val="6CE17965"/>
    <w:rsid w:val="6CE33C24"/>
    <w:rsid w:val="6CE81250"/>
    <w:rsid w:val="6CEF0C50"/>
    <w:rsid w:val="6CFA79C1"/>
    <w:rsid w:val="6CFD6A5B"/>
    <w:rsid w:val="6D0267E1"/>
    <w:rsid w:val="6D0941FB"/>
    <w:rsid w:val="6D123210"/>
    <w:rsid w:val="6D150692"/>
    <w:rsid w:val="6D192424"/>
    <w:rsid w:val="6D217E17"/>
    <w:rsid w:val="6D221AE1"/>
    <w:rsid w:val="6D251290"/>
    <w:rsid w:val="6D2A3DAF"/>
    <w:rsid w:val="6D2D7E98"/>
    <w:rsid w:val="6D2E7327"/>
    <w:rsid w:val="6D4E1F9F"/>
    <w:rsid w:val="6D511A47"/>
    <w:rsid w:val="6D5C0776"/>
    <w:rsid w:val="6D6768D5"/>
    <w:rsid w:val="6D762FFF"/>
    <w:rsid w:val="6D7B1D90"/>
    <w:rsid w:val="6D875ED0"/>
    <w:rsid w:val="6D905D88"/>
    <w:rsid w:val="6D925BA8"/>
    <w:rsid w:val="6D966C92"/>
    <w:rsid w:val="6DA005C6"/>
    <w:rsid w:val="6DA27CBD"/>
    <w:rsid w:val="6DA91099"/>
    <w:rsid w:val="6DAA10C2"/>
    <w:rsid w:val="6DB71816"/>
    <w:rsid w:val="6DBF0F4A"/>
    <w:rsid w:val="6DBF2024"/>
    <w:rsid w:val="6DCA61A7"/>
    <w:rsid w:val="6DD64E2A"/>
    <w:rsid w:val="6DE92641"/>
    <w:rsid w:val="6E0B5D0F"/>
    <w:rsid w:val="6E0C58B8"/>
    <w:rsid w:val="6E124475"/>
    <w:rsid w:val="6E15524D"/>
    <w:rsid w:val="6E162BD5"/>
    <w:rsid w:val="6E2340C3"/>
    <w:rsid w:val="6E2342AB"/>
    <w:rsid w:val="6E237226"/>
    <w:rsid w:val="6E320215"/>
    <w:rsid w:val="6E40648B"/>
    <w:rsid w:val="6E440391"/>
    <w:rsid w:val="6E5754F2"/>
    <w:rsid w:val="6E6C5197"/>
    <w:rsid w:val="6E7D304B"/>
    <w:rsid w:val="6E8C0DCC"/>
    <w:rsid w:val="6E993E29"/>
    <w:rsid w:val="6E9E1114"/>
    <w:rsid w:val="6EA84797"/>
    <w:rsid w:val="6EA97976"/>
    <w:rsid w:val="6EB06F59"/>
    <w:rsid w:val="6EB4407E"/>
    <w:rsid w:val="6EB86DF0"/>
    <w:rsid w:val="6EB920D6"/>
    <w:rsid w:val="6EBC59DC"/>
    <w:rsid w:val="6EBE7F65"/>
    <w:rsid w:val="6EC57ADC"/>
    <w:rsid w:val="6EC932F4"/>
    <w:rsid w:val="6ECB408B"/>
    <w:rsid w:val="6ECE0952"/>
    <w:rsid w:val="6ECF64BA"/>
    <w:rsid w:val="6EE144B2"/>
    <w:rsid w:val="6EE23423"/>
    <w:rsid w:val="6EE2539B"/>
    <w:rsid w:val="6EE912A9"/>
    <w:rsid w:val="6EF5034C"/>
    <w:rsid w:val="6EFF2DE8"/>
    <w:rsid w:val="6F07047F"/>
    <w:rsid w:val="6F12281B"/>
    <w:rsid w:val="6F196170"/>
    <w:rsid w:val="6F315773"/>
    <w:rsid w:val="6F390BCA"/>
    <w:rsid w:val="6F407D8A"/>
    <w:rsid w:val="6F437190"/>
    <w:rsid w:val="6F44386F"/>
    <w:rsid w:val="6F4E6928"/>
    <w:rsid w:val="6F5300FC"/>
    <w:rsid w:val="6F596920"/>
    <w:rsid w:val="6F5B6ED9"/>
    <w:rsid w:val="6F6871CB"/>
    <w:rsid w:val="6F6A243A"/>
    <w:rsid w:val="6F6B27A0"/>
    <w:rsid w:val="6F7149B4"/>
    <w:rsid w:val="6F732923"/>
    <w:rsid w:val="6F7C3EBD"/>
    <w:rsid w:val="6F8435D8"/>
    <w:rsid w:val="6F8A4888"/>
    <w:rsid w:val="6F8B4A2C"/>
    <w:rsid w:val="6F8E79DD"/>
    <w:rsid w:val="6F951CB8"/>
    <w:rsid w:val="6F97564F"/>
    <w:rsid w:val="6FA2273F"/>
    <w:rsid w:val="6FB80F90"/>
    <w:rsid w:val="6FC005BB"/>
    <w:rsid w:val="6FCA7C87"/>
    <w:rsid w:val="6FCE2FA2"/>
    <w:rsid w:val="6FD01450"/>
    <w:rsid w:val="6FD10A58"/>
    <w:rsid w:val="6FD827CE"/>
    <w:rsid w:val="6FDB53E3"/>
    <w:rsid w:val="6FE2625D"/>
    <w:rsid w:val="6FF23A65"/>
    <w:rsid w:val="6FFC2B34"/>
    <w:rsid w:val="70025225"/>
    <w:rsid w:val="70027878"/>
    <w:rsid w:val="70072564"/>
    <w:rsid w:val="700756AA"/>
    <w:rsid w:val="701F6AD8"/>
    <w:rsid w:val="702B1B85"/>
    <w:rsid w:val="702D3428"/>
    <w:rsid w:val="70320905"/>
    <w:rsid w:val="703E461B"/>
    <w:rsid w:val="704271B2"/>
    <w:rsid w:val="7043370B"/>
    <w:rsid w:val="70461775"/>
    <w:rsid w:val="706C6FF6"/>
    <w:rsid w:val="707263A7"/>
    <w:rsid w:val="7083686A"/>
    <w:rsid w:val="70852918"/>
    <w:rsid w:val="708A1E4E"/>
    <w:rsid w:val="70972248"/>
    <w:rsid w:val="7099083D"/>
    <w:rsid w:val="709E124D"/>
    <w:rsid w:val="709F069C"/>
    <w:rsid w:val="709F12CD"/>
    <w:rsid w:val="70A13171"/>
    <w:rsid w:val="70A44DBD"/>
    <w:rsid w:val="70A55AAA"/>
    <w:rsid w:val="70A810FF"/>
    <w:rsid w:val="70A96F73"/>
    <w:rsid w:val="70B1171A"/>
    <w:rsid w:val="70B2621D"/>
    <w:rsid w:val="70B41407"/>
    <w:rsid w:val="70B56B37"/>
    <w:rsid w:val="70BE5EA4"/>
    <w:rsid w:val="70BF1A4B"/>
    <w:rsid w:val="70CF63AE"/>
    <w:rsid w:val="70D41C2D"/>
    <w:rsid w:val="70D604FB"/>
    <w:rsid w:val="70D657C8"/>
    <w:rsid w:val="70D65AAD"/>
    <w:rsid w:val="70DA72E1"/>
    <w:rsid w:val="70E7117A"/>
    <w:rsid w:val="70EB683A"/>
    <w:rsid w:val="70F21561"/>
    <w:rsid w:val="70F70C64"/>
    <w:rsid w:val="710D4E61"/>
    <w:rsid w:val="71104952"/>
    <w:rsid w:val="7112455C"/>
    <w:rsid w:val="711516DF"/>
    <w:rsid w:val="711745FF"/>
    <w:rsid w:val="711A47EB"/>
    <w:rsid w:val="711E1CE4"/>
    <w:rsid w:val="714C3B96"/>
    <w:rsid w:val="715643C3"/>
    <w:rsid w:val="71636E57"/>
    <w:rsid w:val="71736CB0"/>
    <w:rsid w:val="717E2AB6"/>
    <w:rsid w:val="7186506C"/>
    <w:rsid w:val="718E19BC"/>
    <w:rsid w:val="71A05139"/>
    <w:rsid w:val="71A1759B"/>
    <w:rsid w:val="71A86F5D"/>
    <w:rsid w:val="71B5106E"/>
    <w:rsid w:val="71D52F6E"/>
    <w:rsid w:val="71DB2CC7"/>
    <w:rsid w:val="71E173D1"/>
    <w:rsid w:val="71F05539"/>
    <w:rsid w:val="71F06CC9"/>
    <w:rsid w:val="71FD7052"/>
    <w:rsid w:val="72040E5C"/>
    <w:rsid w:val="720D1BA0"/>
    <w:rsid w:val="7216182C"/>
    <w:rsid w:val="722B6E5E"/>
    <w:rsid w:val="72303B86"/>
    <w:rsid w:val="72322081"/>
    <w:rsid w:val="7234667C"/>
    <w:rsid w:val="72447190"/>
    <w:rsid w:val="724751A7"/>
    <w:rsid w:val="724C489E"/>
    <w:rsid w:val="724F0645"/>
    <w:rsid w:val="72560D72"/>
    <w:rsid w:val="725905C4"/>
    <w:rsid w:val="726538D7"/>
    <w:rsid w:val="72661E36"/>
    <w:rsid w:val="726C2BFF"/>
    <w:rsid w:val="726D5097"/>
    <w:rsid w:val="726E1819"/>
    <w:rsid w:val="72762713"/>
    <w:rsid w:val="728069FE"/>
    <w:rsid w:val="72846E9A"/>
    <w:rsid w:val="728C44FE"/>
    <w:rsid w:val="728F459F"/>
    <w:rsid w:val="72A018FA"/>
    <w:rsid w:val="72A0326B"/>
    <w:rsid w:val="72AF6D46"/>
    <w:rsid w:val="72B02F33"/>
    <w:rsid w:val="72B33210"/>
    <w:rsid w:val="72C446FA"/>
    <w:rsid w:val="72C44A7F"/>
    <w:rsid w:val="72D254FD"/>
    <w:rsid w:val="72D76DC1"/>
    <w:rsid w:val="72D821E9"/>
    <w:rsid w:val="72D94ED0"/>
    <w:rsid w:val="72DC272D"/>
    <w:rsid w:val="72E15CC8"/>
    <w:rsid w:val="72E620C2"/>
    <w:rsid w:val="72FE7CB6"/>
    <w:rsid w:val="72FF4413"/>
    <w:rsid w:val="73036494"/>
    <w:rsid w:val="73094686"/>
    <w:rsid w:val="73103034"/>
    <w:rsid w:val="731B0835"/>
    <w:rsid w:val="73214A72"/>
    <w:rsid w:val="73374307"/>
    <w:rsid w:val="733C016E"/>
    <w:rsid w:val="7340688A"/>
    <w:rsid w:val="734307D4"/>
    <w:rsid w:val="73543B73"/>
    <w:rsid w:val="73552106"/>
    <w:rsid w:val="735E361A"/>
    <w:rsid w:val="736515E2"/>
    <w:rsid w:val="73656712"/>
    <w:rsid w:val="73681802"/>
    <w:rsid w:val="736A05E7"/>
    <w:rsid w:val="736A403C"/>
    <w:rsid w:val="73736EE4"/>
    <w:rsid w:val="737535D4"/>
    <w:rsid w:val="737636C5"/>
    <w:rsid w:val="737662B3"/>
    <w:rsid w:val="73800298"/>
    <w:rsid w:val="738236EA"/>
    <w:rsid w:val="73853D79"/>
    <w:rsid w:val="73885C2D"/>
    <w:rsid w:val="739556B2"/>
    <w:rsid w:val="739E3FD2"/>
    <w:rsid w:val="73A7007C"/>
    <w:rsid w:val="73AF5CF1"/>
    <w:rsid w:val="73BB625A"/>
    <w:rsid w:val="73C0251A"/>
    <w:rsid w:val="73C30ED5"/>
    <w:rsid w:val="73E310CD"/>
    <w:rsid w:val="73E455B9"/>
    <w:rsid w:val="73E5686B"/>
    <w:rsid w:val="73E94A2E"/>
    <w:rsid w:val="73EF0E59"/>
    <w:rsid w:val="73EF1B4A"/>
    <w:rsid w:val="73F15353"/>
    <w:rsid w:val="73F26864"/>
    <w:rsid w:val="73F9064F"/>
    <w:rsid w:val="73FB35DB"/>
    <w:rsid w:val="74017C96"/>
    <w:rsid w:val="740D1BAF"/>
    <w:rsid w:val="740E7B86"/>
    <w:rsid w:val="74113387"/>
    <w:rsid w:val="741D61D8"/>
    <w:rsid w:val="74205032"/>
    <w:rsid w:val="74260EAB"/>
    <w:rsid w:val="742A6144"/>
    <w:rsid w:val="74437C3C"/>
    <w:rsid w:val="74477076"/>
    <w:rsid w:val="744A7857"/>
    <w:rsid w:val="744F138F"/>
    <w:rsid w:val="74526B91"/>
    <w:rsid w:val="7455011A"/>
    <w:rsid w:val="74644345"/>
    <w:rsid w:val="74691988"/>
    <w:rsid w:val="74713258"/>
    <w:rsid w:val="747F7314"/>
    <w:rsid w:val="74805729"/>
    <w:rsid w:val="74805AC9"/>
    <w:rsid w:val="7481158B"/>
    <w:rsid w:val="74843F7A"/>
    <w:rsid w:val="74931370"/>
    <w:rsid w:val="74945A2C"/>
    <w:rsid w:val="74956B6B"/>
    <w:rsid w:val="749833F4"/>
    <w:rsid w:val="749E5778"/>
    <w:rsid w:val="74A2572B"/>
    <w:rsid w:val="74A67055"/>
    <w:rsid w:val="74A733EB"/>
    <w:rsid w:val="74B13D62"/>
    <w:rsid w:val="74B933BD"/>
    <w:rsid w:val="74BB2AA0"/>
    <w:rsid w:val="74C52377"/>
    <w:rsid w:val="74CF0BC2"/>
    <w:rsid w:val="74CF27AA"/>
    <w:rsid w:val="74D1761C"/>
    <w:rsid w:val="74E4583E"/>
    <w:rsid w:val="74E7420D"/>
    <w:rsid w:val="74EE1568"/>
    <w:rsid w:val="74F045A2"/>
    <w:rsid w:val="74FF4E0E"/>
    <w:rsid w:val="75063BCC"/>
    <w:rsid w:val="7510736E"/>
    <w:rsid w:val="75167AC7"/>
    <w:rsid w:val="75212231"/>
    <w:rsid w:val="75217DC5"/>
    <w:rsid w:val="75293407"/>
    <w:rsid w:val="752B52CF"/>
    <w:rsid w:val="752C6EB8"/>
    <w:rsid w:val="752E1FCF"/>
    <w:rsid w:val="75301EF1"/>
    <w:rsid w:val="75331869"/>
    <w:rsid w:val="753A1F39"/>
    <w:rsid w:val="753D36F6"/>
    <w:rsid w:val="753E06A0"/>
    <w:rsid w:val="754B321D"/>
    <w:rsid w:val="754C6717"/>
    <w:rsid w:val="75580AE7"/>
    <w:rsid w:val="755A1595"/>
    <w:rsid w:val="755D1E38"/>
    <w:rsid w:val="756848A8"/>
    <w:rsid w:val="75726BD7"/>
    <w:rsid w:val="75727C84"/>
    <w:rsid w:val="757636D2"/>
    <w:rsid w:val="7578016D"/>
    <w:rsid w:val="757D3B1E"/>
    <w:rsid w:val="75913F0A"/>
    <w:rsid w:val="75933F11"/>
    <w:rsid w:val="759421F5"/>
    <w:rsid w:val="759735D3"/>
    <w:rsid w:val="759E2527"/>
    <w:rsid w:val="75A91803"/>
    <w:rsid w:val="75AA5331"/>
    <w:rsid w:val="75AC1D3E"/>
    <w:rsid w:val="75B4132D"/>
    <w:rsid w:val="75B75EF2"/>
    <w:rsid w:val="75C57078"/>
    <w:rsid w:val="75D0492A"/>
    <w:rsid w:val="75D730C1"/>
    <w:rsid w:val="75DA2FBC"/>
    <w:rsid w:val="75DF1B4E"/>
    <w:rsid w:val="75E10E21"/>
    <w:rsid w:val="75F452FE"/>
    <w:rsid w:val="75F55FA0"/>
    <w:rsid w:val="75FB0135"/>
    <w:rsid w:val="75FE4B82"/>
    <w:rsid w:val="7607188F"/>
    <w:rsid w:val="760F4421"/>
    <w:rsid w:val="76266658"/>
    <w:rsid w:val="762E0520"/>
    <w:rsid w:val="763B038D"/>
    <w:rsid w:val="763C7D65"/>
    <w:rsid w:val="763D4D2C"/>
    <w:rsid w:val="7641770A"/>
    <w:rsid w:val="764868E6"/>
    <w:rsid w:val="765C38EC"/>
    <w:rsid w:val="765D4451"/>
    <w:rsid w:val="76607EEE"/>
    <w:rsid w:val="7662046A"/>
    <w:rsid w:val="76677A34"/>
    <w:rsid w:val="76692E30"/>
    <w:rsid w:val="767360D1"/>
    <w:rsid w:val="76770ABA"/>
    <w:rsid w:val="768314C5"/>
    <w:rsid w:val="76835ECD"/>
    <w:rsid w:val="768F7048"/>
    <w:rsid w:val="7697733C"/>
    <w:rsid w:val="76A44155"/>
    <w:rsid w:val="76A93636"/>
    <w:rsid w:val="76AB545C"/>
    <w:rsid w:val="76B161A0"/>
    <w:rsid w:val="76B452BC"/>
    <w:rsid w:val="76BA5FA4"/>
    <w:rsid w:val="76BE4D13"/>
    <w:rsid w:val="76C010CF"/>
    <w:rsid w:val="76C36FAE"/>
    <w:rsid w:val="76D12A9B"/>
    <w:rsid w:val="76E64D48"/>
    <w:rsid w:val="77005998"/>
    <w:rsid w:val="7719162A"/>
    <w:rsid w:val="771944C2"/>
    <w:rsid w:val="771F442D"/>
    <w:rsid w:val="77250917"/>
    <w:rsid w:val="772541C0"/>
    <w:rsid w:val="772656E8"/>
    <w:rsid w:val="772C51BB"/>
    <w:rsid w:val="773A016A"/>
    <w:rsid w:val="773C131B"/>
    <w:rsid w:val="77400C67"/>
    <w:rsid w:val="77425A3C"/>
    <w:rsid w:val="774C0214"/>
    <w:rsid w:val="774F5557"/>
    <w:rsid w:val="77501AF4"/>
    <w:rsid w:val="77572E45"/>
    <w:rsid w:val="77586DED"/>
    <w:rsid w:val="775D3EFB"/>
    <w:rsid w:val="776347B5"/>
    <w:rsid w:val="776C54D4"/>
    <w:rsid w:val="77720484"/>
    <w:rsid w:val="777451C6"/>
    <w:rsid w:val="77921111"/>
    <w:rsid w:val="77991B8A"/>
    <w:rsid w:val="77A502D1"/>
    <w:rsid w:val="77BB6FF2"/>
    <w:rsid w:val="77C37626"/>
    <w:rsid w:val="77C72B96"/>
    <w:rsid w:val="77CD699D"/>
    <w:rsid w:val="77CF6765"/>
    <w:rsid w:val="77D2013E"/>
    <w:rsid w:val="77DB41CA"/>
    <w:rsid w:val="77E70334"/>
    <w:rsid w:val="77E84DE3"/>
    <w:rsid w:val="77E97E8C"/>
    <w:rsid w:val="77FE2255"/>
    <w:rsid w:val="77FF76F9"/>
    <w:rsid w:val="781675EB"/>
    <w:rsid w:val="782272F7"/>
    <w:rsid w:val="78276E12"/>
    <w:rsid w:val="782F68E9"/>
    <w:rsid w:val="782F7EE8"/>
    <w:rsid w:val="7833094A"/>
    <w:rsid w:val="78445320"/>
    <w:rsid w:val="784601FF"/>
    <w:rsid w:val="78594588"/>
    <w:rsid w:val="78633303"/>
    <w:rsid w:val="786A7B03"/>
    <w:rsid w:val="786E610C"/>
    <w:rsid w:val="7873112F"/>
    <w:rsid w:val="788300B5"/>
    <w:rsid w:val="78845128"/>
    <w:rsid w:val="788A1AF4"/>
    <w:rsid w:val="788A6889"/>
    <w:rsid w:val="789516A5"/>
    <w:rsid w:val="789A3934"/>
    <w:rsid w:val="78AB11C5"/>
    <w:rsid w:val="78AB1557"/>
    <w:rsid w:val="78B1031A"/>
    <w:rsid w:val="78B62610"/>
    <w:rsid w:val="78D624CC"/>
    <w:rsid w:val="78D9098B"/>
    <w:rsid w:val="78D93218"/>
    <w:rsid w:val="78E2070D"/>
    <w:rsid w:val="78E73A45"/>
    <w:rsid w:val="78F443E8"/>
    <w:rsid w:val="78F91299"/>
    <w:rsid w:val="78FD1E49"/>
    <w:rsid w:val="7907273B"/>
    <w:rsid w:val="790C6E71"/>
    <w:rsid w:val="790D4EA6"/>
    <w:rsid w:val="79187C66"/>
    <w:rsid w:val="791A1955"/>
    <w:rsid w:val="79204033"/>
    <w:rsid w:val="792160B0"/>
    <w:rsid w:val="793861A5"/>
    <w:rsid w:val="793D60A3"/>
    <w:rsid w:val="79424852"/>
    <w:rsid w:val="794C419E"/>
    <w:rsid w:val="79525833"/>
    <w:rsid w:val="795913B4"/>
    <w:rsid w:val="795B2123"/>
    <w:rsid w:val="795F6013"/>
    <w:rsid w:val="7961106B"/>
    <w:rsid w:val="796C4D00"/>
    <w:rsid w:val="796F7A81"/>
    <w:rsid w:val="797334FD"/>
    <w:rsid w:val="797E0836"/>
    <w:rsid w:val="79844A65"/>
    <w:rsid w:val="7988694E"/>
    <w:rsid w:val="79A969B1"/>
    <w:rsid w:val="79AB0930"/>
    <w:rsid w:val="79AD1A71"/>
    <w:rsid w:val="79B17A5C"/>
    <w:rsid w:val="79B531A1"/>
    <w:rsid w:val="79B95525"/>
    <w:rsid w:val="79C55312"/>
    <w:rsid w:val="79C56EB3"/>
    <w:rsid w:val="79C7228A"/>
    <w:rsid w:val="79CB015F"/>
    <w:rsid w:val="79CB3309"/>
    <w:rsid w:val="79CE2D00"/>
    <w:rsid w:val="79D91195"/>
    <w:rsid w:val="79DD5EE7"/>
    <w:rsid w:val="79DE3D97"/>
    <w:rsid w:val="79E34676"/>
    <w:rsid w:val="79F0027D"/>
    <w:rsid w:val="79F17097"/>
    <w:rsid w:val="79F35B34"/>
    <w:rsid w:val="79F4675B"/>
    <w:rsid w:val="79FE5A0D"/>
    <w:rsid w:val="7A0B14EA"/>
    <w:rsid w:val="7A0B3738"/>
    <w:rsid w:val="7A146714"/>
    <w:rsid w:val="7A16588F"/>
    <w:rsid w:val="7A177CAA"/>
    <w:rsid w:val="7A1902CA"/>
    <w:rsid w:val="7A196BA1"/>
    <w:rsid w:val="7A1E3658"/>
    <w:rsid w:val="7A205FF4"/>
    <w:rsid w:val="7A266B9A"/>
    <w:rsid w:val="7A380213"/>
    <w:rsid w:val="7A3A6FE4"/>
    <w:rsid w:val="7A4F5805"/>
    <w:rsid w:val="7A571A84"/>
    <w:rsid w:val="7A58316A"/>
    <w:rsid w:val="7A5940C3"/>
    <w:rsid w:val="7A5D7A2B"/>
    <w:rsid w:val="7A5E6A19"/>
    <w:rsid w:val="7A6152E5"/>
    <w:rsid w:val="7A625C35"/>
    <w:rsid w:val="7A6E5501"/>
    <w:rsid w:val="7A716E44"/>
    <w:rsid w:val="7A744D8D"/>
    <w:rsid w:val="7A76784B"/>
    <w:rsid w:val="7A7B3C86"/>
    <w:rsid w:val="7A83266E"/>
    <w:rsid w:val="7A9805C2"/>
    <w:rsid w:val="7A9E17A5"/>
    <w:rsid w:val="7AA40329"/>
    <w:rsid w:val="7AAA5A42"/>
    <w:rsid w:val="7AAD1464"/>
    <w:rsid w:val="7AB16F2E"/>
    <w:rsid w:val="7AB6517F"/>
    <w:rsid w:val="7AB666D5"/>
    <w:rsid w:val="7AB8518E"/>
    <w:rsid w:val="7ABE6E62"/>
    <w:rsid w:val="7AC072CE"/>
    <w:rsid w:val="7AC07AAD"/>
    <w:rsid w:val="7AC43956"/>
    <w:rsid w:val="7AC66880"/>
    <w:rsid w:val="7ADE755C"/>
    <w:rsid w:val="7ADF5210"/>
    <w:rsid w:val="7AF10032"/>
    <w:rsid w:val="7B17392F"/>
    <w:rsid w:val="7B1D022D"/>
    <w:rsid w:val="7B1E1CD6"/>
    <w:rsid w:val="7B28559F"/>
    <w:rsid w:val="7B2A2C2B"/>
    <w:rsid w:val="7B2A366B"/>
    <w:rsid w:val="7B2E6FD7"/>
    <w:rsid w:val="7B3061AF"/>
    <w:rsid w:val="7B370296"/>
    <w:rsid w:val="7B4258A3"/>
    <w:rsid w:val="7B4440E1"/>
    <w:rsid w:val="7B4513B1"/>
    <w:rsid w:val="7B4A1408"/>
    <w:rsid w:val="7B4B5EA2"/>
    <w:rsid w:val="7B4E7C6D"/>
    <w:rsid w:val="7B4F0340"/>
    <w:rsid w:val="7B5F7DA5"/>
    <w:rsid w:val="7B611C4C"/>
    <w:rsid w:val="7B663CAC"/>
    <w:rsid w:val="7B706568"/>
    <w:rsid w:val="7B8A743C"/>
    <w:rsid w:val="7B935F84"/>
    <w:rsid w:val="7B994810"/>
    <w:rsid w:val="7B9A1CDD"/>
    <w:rsid w:val="7BA35BFA"/>
    <w:rsid w:val="7BA47A34"/>
    <w:rsid w:val="7BA512F5"/>
    <w:rsid w:val="7BAD429C"/>
    <w:rsid w:val="7BB01F20"/>
    <w:rsid w:val="7BB23C59"/>
    <w:rsid w:val="7BB7363C"/>
    <w:rsid w:val="7BB75CFB"/>
    <w:rsid w:val="7BC44500"/>
    <w:rsid w:val="7BCC40DE"/>
    <w:rsid w:val="7BD473FD"/>
    <w:rsid w:val="7BD91D82"/>
    <w:rsid w:val="7BE22FFE"/>
    <w:rsid w:val="7BEA30BA"/>
    <w:rsid w:val="7BF10715"/>
    <w:rsid w:val="7BFB3AB4"/>
    <w:rsid w:val="7C077FC2"/>
    <w:rsid w:val="7C1071C9"/>
    <w:rsid w:val="7C1467E4"/>
    <w:rsid w:val="7C1F7A1F"/>
    <w:rsid w:val="7C2D71E3"/>
    <w:rsid w:val="7C34312B"/>
    <w:rsid w:val="7C4C7B97"/>
    <w:rsid w:val="7C5017CC"/>
    <w:rsid w:val="7C5A260C"/>
    <w:rsid w:val="7C5B0EF3"/>
    <w:rsid w:val="7C5B6284"/>
    <w:rsid w:val="7C5F305E"/>
    <w:rsid w:val="7C677FE6"/>
    <w:rsid w:val="7C685386"/>
    <w:rsid w:val="7C690A19"/>
    <w:rsid w:val="7C6F3C3C"/>
    <w:rsid w:val="7C7F6E8D"/>
    <w:rsid w:val="7C7F7B53"/>
    <w:rsid w:val="7C8010A8"/>
    <w:rsid w:val="7C803272"/>
    <w:rsid w:val="7C971DB1"/>
    <w:rsid w:val="7C9D2B72"/>
    <w:rsid w:val="7CA37A1F"/>
    <w:rsid w:val="7CAA086D"/>
    <w:rsid w:val="7CAD619B"/>
    <w:rsid w:val="7CB328C0"/>
    <w:rsid w:val="7CB473A1"/>
    <w:rsid w:val="7CBD3E23"/>
    <w:rsid w:val="7CC56202"/>
    <w:rsid w:val="7CD40E19"/>
    <w:rsid w:val="7CEF3153"/>
    <w:rsid w:val="7CF46BCE"/>
    <w:rsid w:val="7CF47C4C"/>
    <w:rsid w:val="7CF81F83"/>
    <w:rsid w:val="7CF850DE"/>
    <w:rsid w:val="7CFD6302"/>
    <w:rsid w:val="7D044B2B"/>
    <w:rsid w:val="7D0C7FAF"/>
    <w:rsid w:val="7D104161"/>
    <w:rsid w:val="7D1332F2"/>
    <w:rsid w:val="7D1A3CC5"/>
    <w:rsid w:val="7D1C4D98"/>
    <w:rsid w:val="7D24375F"/>
    <w:rsid w:val="7D273D89"/>
    <w:rsid w:val="7D2B69BD"/>
    <w:rsid w:val="7D372989"/>
    <w:rsid w:val="7D3767F5"/>
    <w:rsid w:val="7D395087"/>
    <w:rsid w:val="7D3D585B"/>
    <w:rsid w:val="7D4E577C"/>
    <w:rsid w:val="7D50223A"/>
    <w:rsid w:val="7D502753"/>
    <w:rsid w:val="7D567D07"/>
    <w:rsid w:val="7D6679E6"/>
    <w:rsid w:val="7D6E2634"/>
    <w:rsid w:val="7D7879FD"/>
    <w:rsid w:val="7D8873C7"/>
    <w:rsid w:val="7D8902A8"/>
    <w:rsid w:val="7D911859"/>
    <w:rsid w:val="7DA4706F"/>
    <w:rsid w:val="7DAC53DB"/>
    <w:rsid w:val="7DB011CA"/>
    <w:rsid w:val="7DB214A7"/>
    <w:rsid w:val="7DB54BF8"/>
    <w:rsid w:val="7DB7350D"/>
    <w:rsid w:val="7DBE6C37"/>
    <w:rsid w:val="7DC64BC2"/>
    <w:rsid w:val="7DE62AA5"/>
    <w:rsid w:val="7DE8765F"/>
    <w:rsid w:val="7DEE7828"/>
    <w:rsid w:val="7DEF716C"/>
    <w:rsid w:val="7DF13DFE"/>
    <w:rsid w:val="7DF41908"/>
    <w:rsid w:val="7E023602"/>
    <w:rsid w:val="7E040613"/>
    <w:rsid w:val="7E0C19AC"/>
    <w:rsid w:val="7E0C51FE"/>
    <w:rsid w:val="7E180278"/>
    <w:rsid w:val="7E1D08D8"/>
    <w:rsid w:val="7E1F4DD5"/>
    <w:rsid w:val="7E372579"/>
    <w:rsid w:val="7E3F22F1"/>
    <w:rsid w:val="7E48074A"/>
    <w:rsid w:val="7E4D17C5"/>
    <w:rsid w:val="7E57478F"/>
    <w:rsid w:val="7E585D45"/>
    <w:rsid w:val="7E615F13"/>
    <w:rsid w:val="7E6A3412"/>
    <w:rsid w:val="7E734019"/>
    <w:rsid w:val="7E7375D1"/>
    <w:rsid w:val="7E7B0E9F"/>
    <w:rsid w:val="7E7E223E"/>
    <w:rsid w:val="7E8A4BBB"/>
    <w:rsid w:val="7E9633D2"/>
    <w:rsid w:val="7E9F63D9"/>
    <w:rsid w:val="7E9F650E"/>
    <w:rsid w:val="7EA82406"/>
    <w:rsid w:val="7EB155BF"/>
    <w:rsid w:val="7EBE033F"/>
    <w:rsid w:val="7EC53985"/>
    <w:rsid w:val="7ED91F0C"/>
    <w:rsid w:val="7EE57247"/>
    <w:rsid w:val="7EE7146D"/>
    <w:rsid w:val="7EEA2BFA"/>
    <w:rsid w:val="7EED06D3"/>
    <w:rsid w:val="7EED0B1D"/>
    <w:rsid w:val="7EFB7360"/>
    <w:rsid w:val="7F030E5E"/>
    <w:rsid w:val="7F1473E7"/>
    <w:rsid w:val="7F1C7354"/>
    <w:rsid w:val="7F282115"/>
    <w:rsid w:val="7F290274"/>
    <w:rsid w:val="7F293E07"/>
    <w:rsid w:val="7F2C6AB2"/>
    <w:rsid w:val="7F4C099E"/>
    <w:rsid w:val="7F503F9F"/>
    <w:rsid w:val="7F5128FF"/>
    <w:rsid w:val="7F5C671D"/>
    <w:rsid w:val="7F652461"/>
    <w:rsid w:val="7F6A5E55"/>
    <w:rsid w:val="7F753B9E"/>
    <w:rsid w:val="7F7A0C97"/>
    <w:rsid w:val="7F7F602B"/>
    <w:rsid w:val="7F8214C0"/>
    <w:rsid w:val="7F82187C"/>
    <w:rsid w:val="7F856749"/>
    <w:rsid w:val="7F963BE1"/>
    <w:rsid w:val="7F983AFB"/>
    <w:rsid w:val="7FA84CDA"/>
    <w:rsid w:val="7FAB5D31"/>
    <w:rsid w:val="7FAB6FEC"/>
    <w:rsid w:val="7FB40D99"/>
    <w:rsid w:val="7FE23279"/>
    <w:rsid w:val="7FE31C7E"/>
    <w:rsid w:val="7FE332BE"/>
    <w:rsid w:val="7FF661D9"/>
    <w:rsid w:val="7FFD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pPr>
    <w:rPr>
      <w:rFonts w:ascii="Times New Roman" w:hAnsi="Times New Roman" w:eastAsia="Times New Roman" w:cs="Times New Roman"/>
      <w:sz w:val="27"/>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Normal Indent"/>
    <w:basedOn w:val="1"/>
    <w:unhideWhenUsed/>
    <w:qFormat/>
    <w:uiPriority w:val="99"/>
    <w:pPr>
      <w:widowControl/>
      <w:spacing w:after="200" w:line="276" w:lineRule="auto"/>
      <w:ind w:firstLine="420"/>
      <w:jc w:val="left"/>
    </w:pPr>
    <w:rPr>
      <w:kern w:val="0"/>
      <w:sz w:val="22"/>
      <w:lang w:val="en-GB" w:eastAsia="en-US"/>
    </w:rPr>
  </w:style>
  <w:style w:type="paragraph" w:styleId="4">
    <w:name w:val="annotation text"/>
    <w:basedOn w:val="1"/>
    <w:qFormat/>
    <w:uiPriority w:val="99"/>
    <w:pPr>
      <w:jc w:val="left"/>
    </w:pPr>
    <w:rPr>
      <w:sz w:val="22"/>
    </w:rPr>
  </w:style>
  <w:style w:type="paragraph" w:customStyle="1" w:styleId="7">
    <w:name w:val="BankNormal"/>
    <w:basedOn w:val="1"/>
    <w:qFormat/>
    <w:uiPriority w:val="0"/>
    <w:pPr>
      <w:spacing w:after="240"/>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2632</Words>
  <Characters>2992</Characters>
  <Lines>0</Lines>
  <Paragraphs>0</Paragraphs>
  <TotalTime>0</TotalTime>
  <ScaleCrop>false</ScaleCrop>
  <LinksUpToDate>false</LinksUpToDate>
  <CharactersWithSpaces>3005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2025-04-17T02:09:00Z</dcterms:created>
  <dc:creator>张诗雨</dc:creator>
  <cp:lastModifiedBy>张诗雨</cp:lastModifiedBy>
  <dcterms:modified xsi:type="dcterms:W3CDTF">2025-04-30T04:14:51Z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F1AF4526AC5A4E77A5139FD45C2CD4ED_11</vt:lpwstr>
  </property>
  <property fmtid="{D5CDD505-2E9C-101B-9397-08002B2CF9AE}" pid="4" name="KSOTemplateDocerSaveRecord">
    <vt:lpwstr>eyJoZGlkIjoiZmZkMmQ0OGRhZmIwZTQzNzkwZWU1MjQ4ZTljMWRhZjEiLCJ1c2VySWQiOiI0Mzg1Mzg0NjIifQ==</vt:lpwstr>
  </property>
</Properties>
</file>